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606"/>
        <w:gridCol w:w="2551"/>
        <w:gridCol w:w="1373"/>
        <w:gridCol w:w="1990"/>
        <w:gridCol w:w="2166"/>
      </w:tblGrid>
      <w:tr w:rsidR="00CD3CBE" w14:paraId="086C0057" w14:textId="77777777" w:rsidTr="00C863E8">
        <w:trPr>
          <w:trHeight w:val="553"/>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F71FAE">
        <w:trPr>
          <w:trHeight w:val="2187"/>
        </w:trPr>
        <w:tc>
          <w:tcPr>
            <w:tcW w:w="2606"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924"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1990" w:type="dxa"/>
          </w:tcPr>
          <w:p w14:paraId="2642DC5E" w14:textId="6AF4BC9F" w:rsidR="00CD3CBE" w:rsidRDefault="00CD3CBE" w:rsidP="00C863E8">
            <w:pPr>
              <w:jc w:val="both"/>
              <w:rPr>
                <w:rFonts w:ascii="Arial" w:hAnsi="Arial" w:cs="Arial"/>
                <w:b/>
                <w:bCs/>
                <w:sz w:val="24"/>
                <w:szCs w:val="24"/>
              </w:rPr>
            </w:pPr>
            <w:r>
              <w:rPr>
                <w:rFonts w:ascii="Arial" w:hAnsi="Arial" w:cs="Arial"/>
                <w:b/>
                <w:bCs/>
                <w:sz w:val="24"/>
                <w:szCs w:val="24"/>
              </w:rPr>
              <w:t xml:space="preserve">Título de la secuencia #1: </w:t>
            </w:r>
            <w:r>
              <w:rPr>
                <w:rFonts w:ascii="Arial" w:hAnsi="Arial" w:cs="Arial"/>
                <w:sz w:val="24"/>
                <w:szCs w:val="24"/>
              </w:rPr>
              <w:t>Resolviendo problemas con el uso de pensamiento aleatorio articulados con herramientas TIC</w:t>
            </w:r>
            <w:r w:rsidR="00D46D50">
              <w:rPr>
                <w:rFonts w:ascii="Arial" w:hAnsi="Arial" w:cs="Arial"/>
                <w:sz w:val="24"/>
                <w:szCs w:val="24"/>
              </w:rPr>
              <w:t>.</w:t>
            </w:r>
          </w:p>
        </w:tc>
        <w:tc>
          <w:tcPr>
            <w:tcW w:w="2166" w:type="dxa"/>
          </w:tcPr>
          <w:p w14:paraId="6E0CCB93" w14:textId="67B5FDF3"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D66B8B">
              <w:rPr>
                <w:rFonts w:ascii="Arial" w:hAnsi="Arial" w:cs="Arial"/>
                <w:sz w:val="24"/>
                <w:szCs w:val="24"/>
              </w:rPr>
              <w:t>6</w:t>
            </w:r>
          </w:p>
        </w:tc>
      </w:tr>
      <w:tr w:rsidR="00CD3CBE" w14:paraId="71B64396" w14:textId="77777777" w:rsidTr="00F71FAE">
        <w:trPr>
          <w:trHeight w:val="793"/>
        </w:trPr>
        <w:tc>
          <w:tcPr>
            <w:tcW w:w="2606"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924" w:type="dxa"/>
            <w:gridSpan w:val="2"/>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1990"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F71FAE">
        <w:trPr>
          <w:trHeight w:val="489"/>
        </w:trPr>
        <w:tc>
          <w:tcPr>
            <w:tcW w:w="2606"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924" w:type="dxa"/>
            <w:gridSpan w:val="2"/>
          </w:tcPr>
          <w:p w14:paraId="0E59BB31" w14:textId="225D4531" w:rsidR="00CD3CBE" w:rsidRPr="00A66658" w:rsidRDefault="00F71FAE" w:rsidP="00D46D50">
            <w:pPr>
              <w:jc w:val="both"/>
              <w:rPr>
                <w:rFonts w:ascii="Arial" w:hAnsi="Arial" w:cs="Arial"/>
                <w:sz w:val="24"/>
                <w:szCs w:val="24"/>
              </w:rPr>
            </w:pPr>
            <w:r w:rsidRPr="00F71FAE">
              <w:rPr>
                <w:rFonts w:ascii="Arial" w:hAnsi="Arial" w:cs="Arial"/>
                <w:sz w:val="24"/>
                <w:szCs w:val="24"/>
              </w:rPr>
              <w:t>Enriquecer aprendizajes desde el pensamiento aleatorio con el análisis de diagramas circulares y lineales de situaciones del entorno para el desarrollo de habilidades mediante la articulación de las tecnologías.</w:t>
            </w:r>
          </w:p>
        </w:tc>
        <w:tc>
          <w:tcPr>
            <w:tcW w:w="1990"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042B2996" w:rsidR="00CD3CBE" w:rsidRPr="00A66658" w:rsidRDefault="008C737D" w:rsidP="008C737D">
            <w:pPr>
              <w:rPr>
                <w:rFonts w:ascii="Arial" w:hAnsi="Arial" w:cs="Arial"/>
                <w:sz w:val="24"/>
                <w:szCs w:val="24"/>
              </w:rPr>
            </w:pPr>
            <w:r>
              <w:rPr>
                <w:rFonts w:ascii="Arial" w:hAnsi="Arial" w:cs="Arial"/>
                <w:sz w:val="24"/>
                <w:szCs w:val="24"/>
              </w:rPr>
              <w:t>Septiembre</w:t>
            </w:r>
            <w:r w:rsidR="00CD3CBE">
              <w:rPr>
                <w:rFonts w:ascii="Arial" w:hAnsi="Arial" w:cs="Arial"/>
                <w:sz w:val="24"/>
                <w:szCs w:val="24"/>
              </w:rPr>
              <w:t xml:space="preserve"> </w:t>
            </w:r>
            <w:r w:rsidR="00D66B8B">
              <w:rPr>
                <w:rFonts w:ascii="Arial" w:hAnsi="Arial" w:cs="Arial"/>
                <w:sz w:val="24"/>
                <w:szCs w:val="24"/>
              </w:rPr>
              <w:t>28</w:t>
            </w:r>
            <w:r w:rsidR="00CD3CBE">
              <w:rPr>
                <w:rFonts w:ascii="Arial" w:hAnsi="Arial" w:cs="Arial"/>
                <w:sz w:val="24"/>
                <w:szCs w:val="24"/>
              </w:rPr>
              <w:t xml:space="preserve"> de 2023</w:t>
            </w:r>
            <w:r w:rsidR="00D46D50">
              <w:rPr>
                <w:rFonts w:ascii="Arial" w:hAnsi="Arial" w:cs="Arial"/>
                <w:sz w:val="24"/>
                <w:szCs w:val="24"/>
              </w:rPr>
              <w:t>.</w:t>
            </w:r>
          </w:p>
        </w:tc>
      </w:tr>
      <w:tr w:rsidR="00CD3CBE" w14:paraId="280D3A20" w14:textId="77777777" w:rsidTr="00F71FAE">
        <w:trPr>
          <w:trHeight w:val="734"/>
        </w:trPr>
        <w:tc>
          <w:tcPr>
            <w:tcW w:w="2606" w:type="dxa"/>
          </w:tcPr>
          <w:p w14:paraId="65275357" w14:textId="2118402E" w:rsidR="00CD3CBE" w:rsidRPr="00F71FAE" w:rsidRDefault="00F71FAE" w:rsidP="00F71FAE">
            <w:pPr>
              <w:jc w:val="center"/>
              <w:rPr>
                <w:rFonts w:ascii="Arial" w:hAnsi="Arial" w:cs="Arial"/>
                <w:b/>
                <w:bCs/>
                <w:sz w:val="24"/>
                <w:szCs w:val="24"/>
              </w:rPr>
            </w:pPr>
            <w:r w:rsidRPr="00F71FAE">
              <w:rPr>
                <w:rFonts w:ascii="Arial" w:hAnsi="Arial" w:cs="Arial"/>
                <w:b/>
                <w:bCs/>
                <w:sz w:val="24"/>
                <w:szCs w:val="24"/>
              </w:rPr>
              <w:t>Eje Temático:</w:t>
            </w:r>
          </w:p>
        </w:tc>
        <w:tc>
          <w:tcPr>
            <w:tcW w:w="3924" w:type="dxa"/>
            <w:gridSpan w:val="2"/>
          </w:tcPr>
          <w:p w14:paraId="2D1C408D" w14:textId="4C99ADAF" w:rsidR="00CD3CBE" w:rsidRPr="00FE7D9B" w:rsidRDefault="00F71FAE" w:rsidP="00D46D50">
            <w:pPr>
              <w:pStyle w:val="Textoindependiente"/>
              <w:numPr>
                <w:ilvl w:val="0"/>
                <w:numId w:val="8"/>
              </w:numPr>
              <w:jc w:val="both"/>
              <w:rPr>
                <w:rFonts w:ascii="Arial" w:hAnsi="Arial" w:cs="Arial"/>
                <w:b/>
                <w:bCs/>
              </w:rPr>
            </w:pPr>
            <w:r>
              <w:rPr>
                <w:rFonts w:ascii="Arial" w:hAnsi="Arial" w:cs="Arial"/>
                <w:bCs/>
              </w:rPr>
              <w:t>Análisis de diagramas circular y líneas</w:t>
            </w:r>
          </w:p>
        </w:tc>
        <w:tc>
          <w:tcPr>
            <w:tcW w:w="1990"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AD076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529"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AD076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57D9851C" w14:textId="6F87C6BF" w:rsidR="00205C87" w:rsidRPr="00205C87" w:rsidRDefault="00205C87" w:rsidP="00205C87">
            <w:pPr>
              <w:jc w:val="both"/>
              <w:rPr>
                <w:rFonts w:ascii="Arial" w:hAnsi="Arial" w:cs="Arial"/>
                <w:sz w:val="24"/>
                <w:szCs w:val="24"/>
              </w:rPr>
            </w:pPr>
            <w:r w:rsidRPr="00205C87">
              <w:rPr>
                <w:rFonts w:ascii="Arial" w:hAnsi="Arial" w:cs="Arial"/>
                <w:sz w:val="24"/>
                <w:szCs w:val="24"/>
              </w:rPr>
              <w:t>La sesión 6 de la secuencia número 1 se llevó a cabo el jueves 28 de septiembre de 2023, centrándose en el análisis de diagrama circular y líneas. Comenzó con el saludo a los estudiantes, considerando los conocimientos previos y repasando actividades anteriores. La docente proyectó una imagen en el tablero junto con un video, guiando a los estudiantes para conectar el diagrama con la situación representada. La actividad fue atractiva, generando participación y respuestas entusiastas.</w:t>
            </w:r>
          </w:p>
          <w:p w14:paraId="449966E8" w14:textId="3BF2DFFD" w:rsidR="00205C87" w:rsidRPr="00205C87" w:rsidRDefault="00205C87" w:rsidP="00205C87">
            <w:pPr>
              <w:jc w:val="both"/>
              <w:rPr>
                <w:rFonts w:ascii="Arial" w:hAnsi="Arial" w:cs="Arial"/>
                <w:sz w:val="24"/>
                <w:szCs w:val="24"/>
              </w:rPr>
            </w:pPr>
            <w:r w:rsidRPr="00205C87">
              <w:rPr>
                <w:rFonts w:ascii="Arial" w:hAnsi="Arial" w:cs="Arial"/>
                <w:sz w:val="24"/>
                <w:szCs w:val="24"/>
              </w:rPr>
              <w:t xml:space="preserve">Luego, la docente presentó un video sobre tipos de alimentación, planteando preguntas sobre grupos de alimentos. Los estudiantes recordaron la importancia del ejercicio. Posteriormente, analizaron un enlace en Educaplay con un diagrama circular de frutas, respondiendo preguntas mediante clics. A pesar de algunos desafíos, la mayoría resolvió la actividad satisfactoriamente, destacando la </w:t>
            </w:r>
            <w:r w:rsidRPr="00205C87">
              <w:rPr>
                <w:rFonts w:ascii="Arial" w:hAnsi="Arial" w:cs="Arial"/>
                <w:sz w:val="24"/>
                <w:szCs w:val="24"/>
              </w:rPr>
              <w:lastRenderedPageBreak/>
              <w:t>participación del estudiante de segundo que expresó dificultades (E-2.1M: “profe no entiendo este diagrama”).</w:t>
            </w:r>
          </w:p>
          <w:p w14:paraId="4542FF68" w14:textId="7E1D62D5" w:rsidR="00205C87" w:rsidRPr="00205C87" w:rsidRDefault="00205C87" w:rsidP="00205C87">
            <w:pPr>
              <w:jc w:val="both"/>
              <w:rPr>
                <w:rFonts w:ascii="Arial" w:hAnsi="Arial" w:cs="Arial"/>
                <w:sz w:val="24"/>
                <w:szCs w:val="24"/>
              </w:rPr>
            </w:pPr>
            <w:r w:rsidRPr="00205C87">
              <w:rPr>
                <w:rFonts w:ascii="Arial" w:hAnsi="Arial" w:cs="Arial"/>
                <w:sz w:val="24"/>
                <w:szCs w:val="24"/>
              </w:rPr>
              <w:t>La sesión continuó con la explicación representativa en diagrama circular mediante videos. Se resolvió un ejercicio para formar el concepto, utilizando barras de colores. Los estudiantes señalaron similitudes y diferencias entre diagramas circular y lineal, mostrando comprensión.</w:t>
            </w:r>
          </w:p>
          <w:p w14:paraId="447A1ED3" w14:textId="4865905F" w:rsidR="00205C87" w:rsidRPr="00205C87" w:rsidRDefault="00205C87" w:rsidP="00205C87">
            <w:pPr>
              <w:jc w:val="both"/>
              <w:rPr>
                <w:rFonts w:ascii="Arial" w:hAnsi="Arial" w:cs="Arial"/>
                <w:sz w:val="24"/>
                <w:szCs w:val="24"/>
              </w:rPr>
            </w:pPr>
            <w:r w:rsidRPr="00205C87">
              <w:rPr>
                <w:rFonts w:ascii="Arial" w:hAnsi="Arial" w:cs="Arial"/>
                <w:sz w:val="24"/>
                <w:szCs w:val="24"/>
              </w:rPr>
              <w:t>Educaplay presentó una actividad de mapa interactivo con diagramas circulares y lineales para cada grado. Algunos estudiantes enfrentaron dificultades de interpretación, especialmente en diagramas circulares. Se observó falta de atención en preescolar, reflejada en la dificultad para entender las imágenes (E-0.2F: “tuve dificultad en entender que son las imágenes de esos diagramas”).</w:t>
            </w:r>
          </w:p>
          <w:p w14:paraId="60CE8893" w14:textId="7B606440" w:rsidR="00205C87" w:rsidRPr="00205C87" w:rsidRDefault="00205C87" w:rsidP="00205C87">
            <w:pPr>
              <w:jc w:val="both"/>
              <w:rPr>
                <w:rFonts w:ascii="Arial" w:hAnsi="Arial" w:cs="Arial"/>
                <w:sz w:val="24"/>
                <w:szCs w:val="24"/>
              </w:rPr>
            </w:pPr>
            <w:r w:rsidRPr="00205C87">
              <w:rPr>
                <w:rFonts w:ascii="Arial" w:hAnsi="Arial" w:cs="Arial"/>
                <w:sz w:val="24"/>
                <w:szCs w:val="24"/>
              </w:rPr>
              <w:t>Posteriormente, se realizó una actividad en Excel sobre preferencias musicales, donde los estudiantes crearon tablas y gráficas lineales o circulares. A pesar de la demora, demostraron comprensión, aunque uno expresó dificultades temporales (E-3.1F: “profe muy bien insertar estas gráficas, pero me demoro mucho tiempo”).</w:t>
            </w:r>
          </w:p>
          <w:p w14:paraId="084BC4C8" w14:textId="3E53BD94" w:rsidR="00060D2C" w:rsidRPr="00A335CD" w:rsidRDefault="00205C87" w:rsidP="00205C87">
            <w:pPr>
              <w:jc w:val="both"/>
              <w:rPr>
                <w:rFonts w:ascii="Arial" w:hAnsi="Arial" w:cs="Arial"/>
                <w:sz w:val="24"/>
                <w:szCs w:val="24"/>
              </w:rPr>
            </w:pPr>
            <w:r w:rsidRPr="00205C87">
              <w:rPr>
                <w:rFonts w:ascii="Arial" w:hAnsi="Arial" w:cs="Arial"/>
                <w:sz w:val="24"/>
                <w:szCs w:val="24"/>
              </w:rPr>
              <w:t xml:space="preserve">Finalmente, la actividad de cierre evaluó el aprendizaje, destacando participación, trabajo en equipo e interés. Se incluyó un juego llamativo, </w:t>
            </w:r>
            <w:proofErr w:type="spellStart"/>
            <w:r w:rsidRPr="00205C87">
              <w:rPr>
                <w:rFonts w:ascii="Arial" w:hAnsi="Arial" w:cs="Arial"/>
                <w:sz w:val="24"/>
                <w:szCs w:val="24"/>
              </w:rPr>
              <w:t>Froggy</w:t>
            </w:r>
            <w:proofErr w:type="spellEnd"/>
            <w:r w:rsidRPr="00205C87">
              <w:rPr>
                <w:rFonts w:ascii="Arial" w:hAnsi="Arial" w:cs="Arial"/>
                <w:sz w:val="24"/>
                <w:szCs w:val="24"/>
              </w:rPr>
              <w:t xml:space="preserve"> </w:t>
            </w:r>
            <w:proofErr w:type="spellStart"/>
            <w:r w:rsidRPr="00205C87">
              <w:rPr>
                <w:rFonts w:ascii="Arial" w:hAnsi="Arial" w:cs="Arial"/>
                <w:sz w:val="24"/>
                <w:szCs w:val="24"/>
              </w:rPr>
              <w:t>Jumps</w:t>
            </w:r>
            <w:proofErr w:type="spellEnd"/>
            <w:r w:rsidRPr="00205C87">
              <w:rPr>
                <w:rFonts w:ascii="Arial" w:hAnsi="Arial" w:cs="Arial"/>
                <w:sz w:val="24"/>
                <w:szCs w:val="24"/>
              </w:rPr>
              <w:t xml:space="preserve">, con preguntas relacionadas con diagramas. A pesar de ciertas dificultades, los estudiantes se involucraron y presentaron sus trabajos en equipos, expresando satisfacción y aprendizaje (E-3.1F: “profe muy chévere aprender estas </w:t>
            </w:r>
            <w:r w:rsidR="00E802FC" w:rsidRPr="00205C87">
              <w:rPr>
                <w:rFonts w:ascii="Arial" w:hAnsi="Arial" w:cs="Arial"/>
                <w:sz w:val="24"/>
                <w:szCs w:val="24"/>
              </w:rPr>
              <w:t>actividades,</w:t>
            </w:r>
            <w:r w:rsidRPr="00205C87">
              <w:rPr>
                <w:rFonts w:ascii="Arial" w:hAnsi="Arial" w:cs="Arial"/>
                <w:sz w:val="24"/>
                <w:szCs w:val="24"/>
              </w:rPr>
              <w:t xml:space="preserve"> pero sino ponemos atención no aprendemos”).</w:t>
            </w:r>
          </w:p>
        </w:tc>
        <w:tc>
          <w:tcPr>
            <w:tcW w:w="5529" w:type="dxa"/>
            <w:gridSpan w:val="3"/>
            <w:tcBorders>
              <w:left w:val="single" w:sz="4" w:space="0" w:color="auto"/>
              <w:bottom w:val="single" w:sz="4" w:space="0" w:color="auto"/>
              <w:right w:val="single" w:sz="4" w:space="0" w:color="auto"/>
            </w:tcBorders>
          </w:tcPr>
          <w:p w14:paraId="263EB99A" w14:textId="78EE557E" w:rsidR="00B03D8E" w:rsidRPr="00B03D8E" w:rsidRDefault="00B03D8E" w:rsidP="00B03D8E">
            <w:pPr>
              <w:jc w:val="both"/>
              <w:rPr>
                <w:rFonts w:ascii="Arial" w:hAnsi="Arial" w:cs="Arial"/>
                <w:bCs/>
                <w:sz w:val="24"/>
                <w:szCs w:val="24"/>
              </w:rPr>
            </w:pPr>
            <w:r w:rsidRPr="00B03D8E">
              <w:rPr>
                <w:rFonts w:ascii="Arial" w:hAnsi="Arial" w:cs="Arial"/>
                <w:bCs/>
                <w:sz w:val="24"/>
                <w:szCs w:val="24"/>
              </w:rPr>
              <w:lastRenderedPageBreak/>
              <w:t>La sesión del 28 de septiembre de 2023 se enfocó en el análisis de diagramas circulares y lineales.</w:t>
            </w:r>
          </w:p>
          <w:p w14:paraId="4F632123" w14:textId="77777777" w:rsidR="00B03D8E" w:rsidRPr="00B03D8E" w:rsidRDefault="00B03D8E" w:rsidP="00B03D8E">
            <w:pPr>
              <w:jc w:val="both"/>
              <w:rPr>
                <w:rFonts w:ascii="Arial" w:hAnsi="Arial" w:cs="Arial"/>
                <w:b/>
                <w:sz w:val="24"/>
                <w:szCs w:val="24"/>
              </w:rPr>
            </w:pPr>
            <w:r w:rsidRPr="00B03D8E">
              <w:rPr>
                <w:rFonts w:ascii="Arial" w:hAnsi="Arial" w:cs="Arial"/>
                <w:b/>
                <w:sz w:val="24"/>
                <w:szCs w:val="24"/>
              </w:rPr>
              <w:t>Inicio Interactivo:</w:t>
            </w:r>
          </w:p>
          <w:p w14:paraId="5D277EA6" w14:textId="77777777" w:rsidR="00FE0060" w:rsidRDefault="00B03D8E" w:rsidP="00B03D8E">
            <w:pPr>
              <w:jc w:val="both"/>
              <w:rPr>
                <w:rFonts w:ascii="Arial" w:hAnsi="Arial" w:cs="Arial"/>
                <w:bCs/>
                <w:sz w:val="24"/>
                <w:szCs w:val="24"/>
              </w:rPr>
            </w:pPr>
            <w:r w:rsidRPr="00B03D8E">
              <w:rPr>
                <w:rFonts w:ascii="Arial" w:hAnsi="Arial" w:cs="Arial"/>
                <w:bCs/>
                <w:sz w:val="24"/>
                <w:szCs w:val="24"/>
              </w:rPr>
              <w:t xml:space="preserve">La docente inició la sesión con un saludo considerando conocimientos previos y repasando actividades anteriores, estableciendo un ambiente participativo desde el principio. La proyección de una imagen y un video facilitó la conexión de los estudiantes con el tema, generando participación entusiasta. </w:t>
            </w:r>
          </w:p>
          <w:p w14:paraId="28FB0D8A" w14:textId="45760EED" w:rsidR="00B03D8E" w:rsidRPr="00B03D8E" w:rsidRDefault="00B03D8E" w:rsidP="00B03D8E">
            <w:pPr>
              <w:jc w:val="both"/>
              <w:rPr>
                <w:rFonts w:ascii="Arial" w:hAnsi="Arial" w:cs="Arial"/>
                <w:bCs/>
                <w:sz w:val="24"/>
                <w:szCs w:val="24"/>
              </w:rPr>
            </w:pPr>
            <w:r w:rsidRPr="00B03D8E">
              <w:rPr>
                <w:rFonts w:ascii="Arial" w:hAnsi="Arial" w:cs="Arial"/>
                <w:b/>
                <w:sz w:val="24"/>
                <w:szCs w:val="24"/>
              </w:rPr>
              <w:t>Exploración de la Alimentación:</w:t>
            </w:r>
          </w:p>
          <w:p w14:paraId="25660D11" w14:textId="6A52B410" w:rsidR="00B03D8E" w:rsidRPr="00B03D8E" w:rsidRDefault="00B03D8E" w:rsidP="00B03D8E">
            <w:pPr>
              <w:jc w:val="both"/>
              <w:rPr>
                <w:rFonts w:ascii="Arial" w:hAnsi="Arial" w:cs="Arial"/>
                <w:bCs/>
                <w:sz w:val="24"/>
                <w:szCs w:val="24"/>
              </w:rPr>
            </w:pPr>
            <w:r w:rsidRPr="00B03D8E">
              <w:rPr>
                <w:rFonts w:ascii="Arial" w:hAnsi="Arial" w:cs="Arial"/>
                <w:bCs/>
                <w:sz w:val="24"/>
                <w:szCs w:val="24"/>
              </w:rPr>
              <w:t>El abordaje del tema de tipos de alimentación a través de un video y preguntas sobre grupos de alimentos demostró la conexión entre la teoría y el conocimiento previo de los estudiantes. La actividad en Educaplay, a pesar de desafíos, fue mayormente resuelta satisfactoriamente, destacando la participación y las dificultades expresadas por un estudiante de segundo.</w:t>
            </w:r>
          </w:p>
          <w:p w14:paraId="1A59559C" w14:textId="77777777" w:rsidR="00B03D8E" w:rsidRPr="00B03D8E" w:rsidRDefault="00B03D8E" w:rsidP="00B03D8E">
            <w:pPr>
              <w:jc w:val="both"/>
              <w:rPr>
                <w:rFonts w:ascii="Arial" w:hAnsi="Arial" w:cs="Arial"/>
                <w:b/>
                <w:sz w:val="24"/>
                <w:szCs w:val="24"/>
              </w:rPr>
            </w:pPr>
            <w:r w:rsidRPr="00B03D8E">
              <w:rPr>
                <w:rFonts w:ascii="Arial" w:hAnsi="Arial" w:cs="Arial"/>
                <w:b/>
                <w:sz w:val="24"/>
                <w:szCs w:val="24"/>
              </w:rPr>
              <w:t xml:space="preserve">Conceptualización Visual: </w:t>
            </w:r>
          </w:p>
          <w:p w14:paraId="1E830526" w14:textId="6DDA0222" w:rsidR="00B03D8E" w:rsidRPr="00B03D8E" w:rsidRDefault="00B03D8E" w:rsidP="00B03D8E">
            <w:pPr>
              <w:jc w:val="both"/>
              <w:rPr>
                <w:rFonts w:ascii="Arial" w:hAnsi="Arial" w:cs="Arial"/>
                <w:bCs/>
                <w:sz w:val="24"/>
                <w:szCs w:val="24"/>
              </w:rPr>
            </w:pPr>
            <w:r w:rsidRPr="00B03D8E">
              <w:rPr>
                <w:rFonts w:ascii="Arial" w:hAnsi="Arial" w:cs="Arial"/>
                <w:bCs/>
                <w:sz w:val="24"/>
                <w:szCs w:val="24"/>
              </w:rPr>
              <w:lastRenderedPageBreak/>
              <w:t>La docente utilizó videos para explicar visualmente diagramas circulares, seguido de un ejercicio práctico con barras de colores. Los estudiantes demostraron comprensión al señalar similitudes y diferencias entre diagramas circulares y lineales.</w:t>
            </w:r>
          </w:p>
          <w:p w14:paraId="23693A7A" w14:textId="0C8BE4ED" w:rsidR="00B03D8E" w:rsidRPr="00B03D8E" w:rsidRDefault="00B03D8E" w:rsidP="00B03D8E">
            <w:pPr>
              <w:jc w:val="both"/>
              <w:rPr>
                <w:rFonts w:ascii="Arial" w:hAnsi="Arial" w:cs="Arial"/>
                <w:b/>
                <w:sz w:val="24"/>
                <w:szCs w:val="24"/>
              </w:rPr>
            </w:pPr>
            <w:r w:rsidRPr="00B03D8E">
              <w:rPr>
                <w:rFonts w:ascii="Arial" w:hAnsi="Arial" w:cs="Arial"/>
                <w:b/>
                <w:sz w:val="24"/>
                <w:szCs w:val="24"/>
              </w:rPr>
              <w:t>Desafíos</w:t>
            </w:r>
            <w:r w:rsidR="00AD0768">
              <w:rPr>
                <w:rFonts w:ascii="Arial" w:hAnsi="Arial" w:cs="Arial"/>
                <w:b/>
                <w:sz w:val="24"/>
                <w:szCs w:val="24"/>
              </w:rPr>
              <w:t xml:space="preserve"> </w:t>
            </w:r>
            <w:r w:rsidRPr="00B03D8E">
              <w:rPr>
                <w:rFonts w:ascii="Arial" w:hAnsi="Arial" w:cs="Arial"/>
                <w:b/>
                <w:sz w:val="24"/>
                <w:szCs w:val="24"/>
              </w:rPr>
              <w:t>en Educaplay:</w:t>
            </w:r>
          </w:p>
          <w:p w14:paraId="43A23C32" w14:textId="77777777" w:rsidR="00B03D8E" w:rsidRDefault="00B03D8E" w:rsidP="00B03D8E">
            <w:pPr>
              <w:jc w:val="both"/>
              <w:rPr>
                <w:rFonts w:ascii="Arial" w:hAnsi="Arial" w:cs="Arial"/>
                <w:bCs/>
                <w:sz w:val="24"/>
                <w:szCs w:val="24"/>
              </w:rPr>
            </w:pPr>
            <w:r w:rsidRPr="00B03D8E">
              <w:rPr>
                <w:rFonts w:ascii="Arial" w:hAnsi="Arial" w:cs="Arial"/>
                <w:bCs/>
                <w:sz w:val="24"/>
                <w:szCs w:val="24"/>
              </w:rPr>
              <w:t>La plataforma Educaplay presentó una actividad con diagramas circulares y lineales adaptados a cada grado. Algunos estudiantes enfrentaron dificultades, especialmente en diagramas circulares. La falta de atención en preescolar se observó en la dificultad para entender imágenes específicas.</w:t>
            </w:r>
          </w:p>
          <w:p w14:paraId="16F53297" w14:textId="6B6CAFD4" w:rsidR="00B03D8E" w:rsidRPr="00B03D8E" w:rsidRDefault="00B03D8E" w:rsidP="00B03D8E">
            <w:pPr>
              <w:jc w:val="both"/>
              <w:rPr>
                <w:rFonts w:ascii="Arial" w:hAnsi="Arial" w:cs="Arial"/>
                <w:b/>
                <w:sz w:val="24"/>
                <w:szCs w:val="24"/>
              </w:rPr>
            </w:pPr>
            <w:r w:rsidRPr="00B03D8E">
              <w:rPr>
                <w:rFonts w:ascii="Arial" w:hAnsi="Arial" w:cs="Arial"/>
                <w:b/>
                <w:sz w:val="24"/>
                <w:szCs w:val="24"/>
              </w:rPr>
              <w:t>Exploración Musical en Excel:</w:t>
            </w:r>
          </w:p>
          <w:p w14:paraId="0FAD165D" w14:textId="2F47AAB5" w:rsidR="00B03D8E" w:rsidRPr="00B03D8E" w:rsidRDefault="00B03D8E" w:rsidP="00B03D8E">
            <w:pPr>
              <w:jc w:val="both"/>
              <w:rPr>
                <w:rFonts w:ascii="Arial" w:hAnsi="Arial" w:cs="Arial"/>
                <w:bCs/>
                <w:sz w:val="24"/>
                <w:szCs w:val="24"/>
              </w:rPr>
            </w:pPr>
            <w:r w:rsidRPr="00B03D8E">
              <w:rPr>
                <w:rFonts w:ascii="Arial" w:hAnsi="Arial" w:cs="Arial"/>
                <w:bCs/>
                <w:sz w:val="24"/>
                <w:szCs w:val="24"/>
              </w:rPr>
              <w:t>La actividad en Excel sobre preferencias musicales proporcionó a los estudiantes una oportunidad para crear tablas y gráficas, demostrando comprensión a pesar de demoras. Uno de los estudiantes expresó dificultades temporales, señalando una posible área de mejora.</w:t>
            </w:r>
          </w:p>
          <w:p w14:paraId="7E3FB424" w14:textId="77777777" w:rsidR="00B03D8E" w:rsidRPr="00B03D8E" w:rsidRDefault="00B03D8E" w:rsidP="00B03D8E">
            <w:pPr>
              <w:jc w:val="both"/>
              <w:rPr>
                <w:rFonts w:ascii="Arial" w:hAnsi="Arial" w:cs="Arial"/>
                <w:b/>
                <w:sz w:val="24"/>
                <w:szCs w:val="24"/>
              </w:rPr>
            </w:pPr>
            <w:r w:rsidRPr="00B03D8E">
              <w:rPr>
                <w:rFonts w:ascii="Arial" w:hAnsi="Arial" w:cs="Arial"/>
                <w:b/>
                <w:sz w:val="24"/>
                <w:szCs w:val="24"/>
              </w:rPr>
              <w:t>Cierre Reflexivo:</w:t>
            </w:r>
          </w:p>
          <w:p w14:paraId="50C45AC0" w14:textId="77777777" w:rsidR="00B03D8E" w:rsidRDefault="00B03D8E" w:rsidP="00B03D8E">
            <w:pPr>
              <w:jc w:val="both"/>
              <w:rPr>
                <w:rFonts w:ascii="Arial" w:hAnsi="Arial" w:cs="Arial"/>
                <w:bCs/>
                <w:sz w:val="24"/>
                <w:szCs w:val="24"/>
              </w:rPr>
            </w:pPr>
            <w:r w:rsidRPr="00B03D8E">
              <w:rPr>
                <w:rFonts w:ascii="Arial" w:hAnsi="Arial" w:cs="Arial"/>
                <w:bCs/>
                <w:sz w:val="24"/>
                <w:szCs w:val="24"/>
              </w:rPr>
              <w:t xml:space="preserve">La actividad de cierre evaluó el aprendizaje, destacando la participación, el trabajo en equipo y el interés. La inclusión del juego </w:t>
            </w:r>
            <w:proofErr w:type="spellStart"/>
            <w:r w:rsidRPr="00B03D8E">
              <w:rPr>
                <w:rFonts w:ascii="Arial" w:hAnsi="Arial" w:cs="Arial"/>
                <w:bCs/>
                <w:sz w:val="24"/>
                <w:szCs w:val="24"/>
              </w:rPr>
              <w:t>Froggy</w:t>
            </w:r>
            <w:proofErr w:type="spellEnd"/>
            <w:r w:rsidRPr="00B03D8E">
              <w:rPr>
                <w:rFonts w:ascii="Arial" w:hAnsi="Arial" w:cs="Arial"/>
                <w:bCs/>
                <w:sz w:val="24"/>
                <w:szCs w:val="24"/>
              </w:rPr>
              <w:t xml:space="preserve"> </w:t>
            </w:r>
            <w:proofErr w:type="spellStart"/>
            <w:r w:rsidRPr="00B03D8E">
              <w:rPr>
                <w:rFonts w:ascii="Arial" w:hAnsi="Arial" w:cs="Arial"/>
                <w:bCs/>
                <w:sz w:val="24"/>
                <w:szCs w:val="24"/>
              </w:rPr>
              <w:t>Jumps</w:t>
            </w:r>
            <w:proofErr w:type="spellEnd"/>
            <w:r w:rsidRPr="00B03D8E">
              <w:rPr>
                <w:rFonts w:ascii="Arial" w:hAnsi="Arial" w:cs="Arial"/>
                <w:bCs/>
                <w:sz w:val="24"/>
                <w:szCs w:val="24"/>
              </w:rPr>
              <w:t>, con preguntas relacionadas con diagramas, fue atractiva. A pesar de dificultades identificadas, los estudiantes se involucraron y presentaron sus trabajos en equipos, expresando satisfacción y evidenciando un aprendizaje significativo</w:t>
            </w:r>
            <w:r>
              <w:rPr>
                <w:rFonts w:ascii="Arial" w:hAnsi="Arial" w:cs="Arial"/>
                <w:bCs/>
                <w:sz w:val="24"/>
                <w:szCs w:val="24"/>
              </w:rPr>
              <w:t>.</w:t>
            </w:r>
          </w:p>
          <w:p w14:paraId="6CEEB86B" w14:textId="17DA5DA8" w:rsidR="00B03D8E" w:rsidRPr="00B03D8E" w:rsidRDefault="00B03D8E" w:rsidP="00B03D8E">
            <w:pPr>
              <w:jc w:val="both"/>
              <w:rPr>
                <w:rFonts w:ascii="Arial" w:hAnsi="Arial" w:cs="Arial"/>
                <w:b/>
                <w:sz w:val="24"/>
                <w:szCs w:val="24"/>
              </w:rPr>
            </w:pPr>
            <w:r w:rsidRPr="00B03D8E">
              <w:rPr>
                <w:rFonts w:ascii="Arial" w:hAnsi="Arial" w:cs="Arial"/>
                <w:b/>
                <w:sz w:val="24"/>
                <w:szCs w:val="24"/>
              </w:rPr>
              <w:t>Conclusiones Generales:</w:t>
            </w:r>
          </w:p>
          <w:p w14:paraId="03751CC9" w14:textId="60AE889D" w:rsidR="00CD3CBE" w:rsidRPr="00A335CD" w:rsidRDefault="00B03D8E" w:rsidP="00B03D8E">
            <w:pPr>
              <w:jc w:val="both"/>
              <w:rPr>
                <w:rFonts w:ascii="Arial" w:hAnsi="Arial" w:cs="Arial"/>
                <w:bCs/>
                <w:sz w:val="24"/>
                <w:szCs w:val="24"/>
              </w:rPr>
            </w:pPr>
            <w:r w:rsidRPr="00B03D8E">
              <w:rPr>
                <w:rFonts w:ascii="Arial" w:hAnsi="Arial" w:cs="Arial"/>
                <w:bCs/>
                <w:sz w:val="24"/>
                <w:szCs w:val="24"/>
              </w:rPr>
              <w:t>La sesión combinó efectivamente teoría, práctica y participación activa. Se identificaron áreas específicas, como la atención en preescolar y el manejo del tiempo en actividades prácticas, que podrían beneficiarse de ajustes en futuras sesiones para una experiencia más fluida y efectiva.</w:t>
            </w:r>
          </w:p>
        </w:tc>
      </w:tr>
      <w:tr w:rsidR="00CD3CBE" w14:paraId="2F960457" w14:textId="77777777" w:rsidTr="00AD076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529" w:type="dxa"/>
            <w:gridSpan w:val="3"/>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AD076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529" w:type="dxa"/>
            <w:gridSpan w:val="3"/>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AD076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529" w:type="dxa"/>
            <w:gridSpan w:val="3"/>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3412F698" w14:textId="0F39503A"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24C771DA" w14:textId="12677531" w:rsidR="00C73435" w:rsidRDefault="00C73435" w:rsidP="00A335CD">
      <w:pPr>
        <w:autoSpaceDE w:val="0"/>
        <w:autoSpaceDN w:val="0"/>
        <w:adjustRightInd w:val="0"/>
        <w:spacing w:after="0" w:line="240" w:lineRule="auto"/>
        <w:jc w:val="center"/>
        <w:rPr>
          <w:rFonts w:ascii="Arial" w:eastAsia="Calibri" w:hAnsi="Arial" w:cs="Arial"/>
          <w:b/>
          <w:bCs/>
          <w:color w:val="000000"/>
          <w:sz w:val="24"/>
          <w:szCs w:val="24"/>
        </w:rPr>
      </w:pPr>
    </w:p>
    <w:p w14:paraId="6FF07FB5" w14:textId="77777777" w:rsidR="00C73435" w:rsidRDefault="00C73435" w:rsidP="00A335CD">
      <w:pPr>
        <w:autoSpaceDE w:val="0"/>
        <w:autoSpaceDN w:val="0"/>
        <w:adjustRightInd w:val="0"/>
        <w:spacing w:after="0" w:line="240" w:lineRule="auto"/>
        <w:jc w:val="center"/>
        <w:rPr>
          <w:rFonts w:ascii="Arial" w:eastAsia="Calibri" w:hAnsi="Arial" w:cs="Arial"/>
          <w:b/>
          <w:bCs/>
          <w:color w:val="000000"/>
          <w:sz w:val="24"/>
          <w:szCs w:val="24"/>
        </w:rPr>
      </w:pPr>
    </w:p>
    <w:p w14:paraId="40FAB899" w14:textId="207E9B2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r>
        <w:rPr>
          <w:rFonts w:ascii="Arial" w:eastAsia="Calibri" w:hAnsi="Arial" w:cs="Arial"/>
          <w:b/>
          <w:bCs/>
          <w:color w:val="000000"/>
          <w:sz w:val="24"/>
          <w:szCs w:val="24"/>
        </w:rPr>
        <w:lastRenderedPageBreak/>
        <w:t xml:space="preserve">Codificación de primer nivel </w:t>
      </w:r>
    </w:p>
    <w:tbl>
      <w:tblPr>
        <w:tblStyle w:val="Tablaconcuadrcula1"/>
        <w:tblW w:w="9195" w:type="dxa"/>
        <w:tblLook w:val="04A0" w:firstRow="1" w:lastRow="0" w:firstColumn="1" w:lastColumn="0" w:noHBand="0" w:noVBand="1"/>
      </w:tblPr>
      <w:tblGrid>
        <w:gridCol w:w="1763"/>
        <w:gridCol w:w="2370"/>
        <w:gridCol w:w="5062"/>
      </w:tblGrid>
      <w:tr w:rsidR="00E92978" w:rsidRPr="00E92978" w14:paraId="2A706A9F" w14:textId="77777777" w:rsidTr="00E92978">
        <w:tc>
          <w:tcPr>
            <w:tcW w:w="0" w:type="auto"/>
            <w:hideMark/>
          </w:tcPr>
          <w:p w14:paraId="39C816A7" w14:textId="5EC9359F" w:rsidR="00E92978" w:rsidRPr="00E92978" w:rsidRDefault="00E92978" w:rsidP="00E92978">
            <w:pPr>
              <w:autoSpaceDE w:val="0"/>
              <w:autoSpaceDN w:val="0"/>
              <w:adjustRightInd w:val="0"/>
              <w:jc w:val="both"/>
              <w:rPr>
                <w:rFonts w:ascii="Arial" w:eastAsia="Calibri" w:hAnsi="Arial" w:cs="Arial"/>
                <w:b/>
                <w:bCs/>
                <w:color w:val="000000"/>
                <w:sz w:val="24"/>
                <w:szCs w:val="24"/>
              </w:rPr>
            </w:pPr>
            <w:r>
              <w:rPr>
                <w:rFonts w:ascii="Arial" w:eastAsia="Calibri" w:hAnsi="Arial" w:cs="Arial"/>
                <w:b/>
                <w:bCs/>
                <w:color w:val="000000"/>
                <w:sz w:val="24"/>
                <w:szCs w:val="24"/>
              </w:rPr>
              <w:t>Código</w:t>
            </w:r>
          </w:p>
        </w:tc>
        <w:tc>
          <w:tcPr>
            <w:tcW w:w="0" w:type="auto"/>
            <w:hideMark/>
          </w:tcPr>
          <w:p w14:paraId="4C19E852" w14:textId="77777777" w:rsidR="00E92978" w:rsidRPr="00E92978" w:rsidRDefault="00E92978" w:rsidP="00E92978">
            <w:pPr>
              <w:autoSpaceDE w:val="0"/>
              <w:autoSpaceDN w:val="0"/>
              <w:adjustRightInd w:val="0"/>
              <w:jc w:val="both"/>
              <w:rPr>
                <w:rFonts w:ascii="Arial" w:eastAsia="Calibri" w:hAnsi="Arial" w:cs="Arial"/>
                <w:b/>
                <w:bCs/>
                <w:color w:val="000000"/>
                <w:sz w:val="24"/>
                <w:szCs w:val="24"/>
              </w:rPr>
            </w:pPr>
            <w:r w:rsidRPr="00E92978">
              <w:rPr>
                <w:rFonts w:ascii="Arial" w:eastAsia="Calibri" w:hAnsi="Arial" w:cs="Arial"/>
                <w:b/>
                <w:bCs/>
                <w:color w:val="000000"/>
                <w:sz w:val="24"/>
                <w:szCs w:val="24"/>
              </w:rPr>
              <w:t>Categoría</w:t>
            </w:r>
          </w:p>
        </w:tc>
        <w:tc>
          <w:tcPr>
            <w:tcW w:w="0" w:type="auto"/>
            <w:hideMark/>
          </w:tcPr>
          <w:p w14:paraId="18F281F6" w14:textId="57DF5FBD" w:rsidR="00E92978" w:rsidRPr="00E92978" w:rsidRDefault="00E92978" w:rsidP="00E92978">
            <w:pPr>
              <w:autoSpaceDE w:val="0"/>
              <w:autoSpaceDN w:val="0"/>
              <w:adjustRightInd w:val="0"/>
              <w:jc w:val="both"/>
              <w:rPr>
                <w:rFonts w:ascii="Arial" w:eastAsia="Calibri" w:hAnsi="Arial" w:cs="Arial"/>
                <w:b/>
                <w:bCs/>
                <w:color w:val="000000"/>
                <w:sz w:val="24"/>
                <w:szCs w:val="24"/>
              </w:rPr>
            </w:pPr>
            <w:r w:rsidRPr="00E92978">
              <w:rPr>
                <w:rFonts w:ascii="Arial" w:eastAsia="Calibri" w:hAnsi="Arial" w:cs="Arial"/>
                <w:b/>
                <w:bCs/>
                <w:color w:val="000000"/>
                <w:sz w:val="24"/>
                <w:szCs w:val="24"/>
              </w:rPr>
              <w:t>Citas Textuales</w:t>
            </w:r>
            <w:r w:rsidR="00A2019D">
              <w:rPr>
                <w:rFonts w:ascii="Arial" w:eastAsia="Calibri" w:hAnsi="Arial" w:cs="Arial"/>
                <w:b/>
                <w:bCs/>
                <w:color w:val="000000"/>
                <w:sz w:val="24"/>
                <w:szCs w:val="24"/>
              </w:rPr>
              <w:t xml:space="preserve"> </w:t>
            </w:r>
          </w:p>
        </w:tc>
      </w:tr>
      <w:tr w:rsidR="00E92978" w:rsidRPr="00E92978" w14:paraId="4C4BB72D" w14:textId="77777777" w:rsidTr="00E92978">
        <w:tc>
          <w:tcPr>
            <w:tcW w:w="0" w:type="auto"/>
            <w:hideMark/>
          </w:tcPr>
          <w:p w14:paraId="35B72EB4"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CFS</w:t>
            </w:r>
          </w:p>
        </w:tc>
        <w:tc>
          <w:tcPr>
            <w:tcW w:w="0" w:type="auto"/>
            <w:hideMark/>
          </w:tcPr>
          <w:p w14:paraId="4F877A2B"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Fecha y Tema de la Sesión</w:t>
            </w:r>
          </w:p>
        </w:tc>
        <w:tc>
          <w:tcPr>
            <w:tcW w:w="0" w:type="auto"/>
            <w:hideMark/>
          </w:tcPr>
          <w:p w14:paraId="1B66A81A"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"La sesión 6 de la secuencia número 1 se llevó a cabo el jueves 28 de septiembre de 2023, centrándose en el análisis de diagrama circular y líneas."</w:t>
            </w:r>
          </w:p>
        </w:tc>
      </w:tr>
      <w:tr w:rsidR="00E92978" w:rsidRPr="00E92978" w14:paraId="3BEB7FF6" w14:textId="77777777" w:rsidTr="00E92978">
        <w:tc>
          <w:tcPr>
            <w:tcW w:w="0" w:type="auto"/>
            <w:hideMark/>
          </w:tcPr>
          <w:p w14:paraId="0FBF0900"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CSI</w:t>
            </w:r>
          </w:p>
        </w:tc>
        <w:tc>
          <w:tcPr>
            <w:tcW w:w="0" w:type="auto"/>
            <w:hideMark/>
          </w:tcPr>
          <w:p w14:paraId="2EC8FBB3"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Inicio de la Sesión</w:t>
            </w:r>
          </w:p>
        </w:tc>
        <w:tc>
          <w:tcPr>
            <w:tcW w:w="0" w:type="auto"/>
            <w:hideMark/>
          </w:tcPr>
          <w:p w14:paraId="6F6CCC6E"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"Comenzó con el saludo a los estudiantes, considerando los conocimientos previos y repasando actividades anteriores."</w:t>
            </w:r>
          </w:p>
        </w:tc>
      </w:tr>
      <w:tr w:rsidR="00E92978" w:rsidRPr="00E92978" w14:paraId="0334B2CE" w14:textId="77777777" w:rsidTr="00E92978">
        <w:tc>
          <w:tcPr>
            <w:tcW w:w="0" w:type="auto"/>
            <w:hideMark/>
          </w:tcPr>
          <w:p w14:paraId="5498DEB3"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CRA</w:t>
            </w:r>
          </w:p>
        </w:tc>
        <w:tc>
          <w:tcPr>
            <w:tcW w:w="0" w:type="auto"/>
            <w:hideMark/>
          </w:tcPr>
          <w:p w14:paraId="07A46D2C"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Inicio de la Sesión</w:t>
            </w:r>
          </w:p>
        </w:tc>
        <w:tc>
          <w:tcPr>
            <w:tcW w:w="0" w:type="auto"/>
            <w:hideMark/>
          </w:tcPr>
          <w:p w14:paraId="49FCD2ED"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"Comenzó con el saludo a los estudiantes, considerando los conocimientos previos y repasando actividades anteriores."</w:t>
            </w:r>
          </w:p>
        </w:tc>
      </w:tr>
      <w:tr w:rsidR="00E92978" w:rsidRPr="00E92978" w14:paraId="286F6E70" w14:textId="77777777" w:rsidTr="00E92978">
        <w:tc>
          <w:tcPr>
            <w:tcW w:w="0" w:type="auto"/>
            <w:hideMark/>
          </w:tcPr>
          <w:p w14:paraId="17BC411C"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CPV</w:t>
            </w:r>
          </w:p>
        </w:tc>
        <w:tc>
          <w:tcPr>
            <w:tcW w:w="0" w:type="auto"/>
            <w:hideMark/>
          </w:tcPr>
          <w:p w14:paraId="2C1A9276"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Presentación Visual y Multimedia</w:t>
            </w:r>
          </w:p>
        </w:tc>
        <w:tc>
          <w:tcPr>
            <w:tcW w:w="0" w:type="auto"/>
            <w:hideMark/>
          </w:tcPr>
          <w:p w14:paraId="127187B2"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"La docente proyectó una imagen en el tablero junto con un video, guiando a los estudiantes para conectar el diagrama con la situación representada. La actividad fue atractiva, generando participación y respuestas entusiastas."</w:t>
            </w:r>
          </w:p>
        </w:tc>
      </w:tr>
      <w:tr w:rsidR="00E92978" w:rsidRPr="00E92978" w14:paraId="718B4752" w14:textId="77777777" w:rsidTr="00E92978">
        <w:tc>
          <w:tcPr>
            <w:tcW w:w="0" w:type="auto"/>
            <w:hideMark/>
          </w:tcPr>
          <w:p w14:paraId="55EC900F"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CVT</w:t>
            </w:r>
          </w:p>
        </w:tc>
        <w:tc>
          <w:tcPr>
            <w:tcW w:w="0" w:type="auto"/>
            <w:hideMark/>
          </w:tcPr>
          <w:p w14:paraId="6F5F7353"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Video sobre Tipos de Alimentación</w:t>
            </w:r>
          </w:p>
        </w:tc>
        <w:tc>
          <w:tcPr>
            <w:tcW w:w="0" w:type="auto"/>
            <w:hideMark/>
          </w:tcPr>
          <w:p w14:paraId="3BD83C3A"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"Luego, la docente presentó un video sobre tipos de alimentación, planteando preguntas sobre grupos de alimentos. Los estudiantes recordaron la importancia del ejercicio."</w:t>
            </w:r>
          </w:p>
        </w:tc>
      </w:tr>
      <w:tr w:rsidR="00E92978" w:rsidRPr="00E92978" w14:paraId="068BD8F4" w14:textId="77777777" w:rsidTr="00E92978">
        <w:tc>
          <w:tcPr>
            <w:tcW w:w="0" w:type="auto"/>
            <w:hideMark/>
          </w:tcPr>
          <w:p w14:paraId="073C1538"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CED</w:t>
            </w:r>
          </w:p>
        </w:tc>
        <w:tc>
          <w:tcPr>
            <w:tcW w:w="0" w:type="auto"/>
            <w:hideMark/>
          </w:tcPr>
          <w:p w14:paraId="2706C5B6"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Actividad en Educaplay con Diagrama Circular</w:t>
            </w:r>
          </w:p>
        </w:tc>
        <w:tc>
          <w:tcPr>
            <w:tcW w:w="0" w:type="auto"/>
            <w:hideMark/>
          </w:tcPr>
          <w:p w14:paraId="49DB8BB7"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"Posteriormente, analizaron un enlace en Educaplay con un diagrama circular de frutas, respondiendo preguntas mediante clics. A pesar de algunos desafíos, la mayoría resolvió la actividad satisfactoriamente, destacando la participación del estudiante de segundo que expresó dificultades (E-2.1M: “profe no entiendo este diagrama”)."</w:t>
            </w:r>
          </w:p>
        </w:tc>
      </w:tr>
      <w:tr w:rsidR="00E92978" w:rsidRPr="00E92978" w14:paraId="00B0CF53" w14:textId="77777777" w:rsidTr="00E92978">
        <w:tc>
          <w:tcPr>
            <w:tcW w:w="0" w:type="auto"/>
            <w:hideMark/>
          </w:tcPr>
          <w:p w14:paraId="3E0ECA94"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CER</w:t>
            </w:r>
          </w:p>
        </w:tc>
        <w:tc>
          <w:tcPr>
            <w:tcW w:w="0" w:type="auto"/>
            <w:hideMark/>
          </w:tcPr>
          <w:p w14:paraId="587E639C"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Explicación Representativa en Diagrama Circular</w:t>
            </w:r>
          </w:p>
        </w:tc>
        <w:tc>
          <w:tcPr>
            <w:tcW w:w="0" w:type="auto"/>
            <w:hideMark/>
          </w:tcPr>
          <w:p w14:paraId="03C03B55"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"La sesión continuó con la explicación representativa en diagrama circular mediante videos. Se resolvió un ejercicio para formar el concepto, utilizando barras de colores. Los estudiantes señalaron similitudes y diferencias entre diagramas circular y lineal, mostrando comprensión."</w:t>
            </w:r>
          </w:p>
        </w:tc>
      </w:tr>
      <w:tr w:rsidR="00E92978" w:rsidRPr="00E92978" w14:paraId="72BD782C" w14:textId="77777777" w:rsidTr="00E92978">
        <w:tc>
          <w:tcPr>
            <w:tcW w:w="0" w:type="auto"/>
            <w:hideMark/>
          </w:tcPr>
          <w:p w14:paraId="1A0E5369"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CEM</w:t>
            </w:r>
          </w:p>
        </w:tc>
        <w:tc>
          <w:tcPr>
            <w:tcW w:w="0" w:type="auto"/>
            <w:hideMark/>
          </w:tcPr>
          <w:p w14:paraId="32A295B9"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Actividad en Educaplay con Mapa Interactivo</w:t>
            </w:r>
          </w:p>
        </w:tc>
        <w:tc>
          <w:tcPr>
            <w:tcW w:w="0" w:type="auto"/>
            <w:hideMark/>
          </w:tcPr>
          <w:p w14:paraId="2256B07D"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 xml:space="preserve">"Educaplay presentó una actividad de mapa interactivo con diagramas circulares y lineales para cada grado. Algunos estudiantes enfrentaron dificultades de interpretación, especialmente en diagramas circulares. Se observó falta de atención en preescolar, reflejada en la dificultad para entender las imágenes (E-0.2F: “tuve dificultad en </w:t>
            </w:r>
            <w:r w:rsidRPr="00E92978">
              <w:rPr>
                <w:rFonts w:ascii="Arial" w:eastAsia="Calibri" w:hAnsi="Arial" w:cs="Arial"/>
                <w:color w:val="000000"/>
                <w:sz w:val="24"/>
                <w:szCs w:val="24"/>
              </w:rPr>
              <w:lastRenderedPageBreak/>
              <w:t>entender que son las imágenes de esos diagramas”)."</w:t>
            </w:r>
          </w:p>
        </w:tc>
      </w:tr>
      <w:tr w:rsidR="00E92978" w:rsidRPr="00E92978" w14:paraId="082B3F02" w14:textId="77777777" w:rsidTr="00E92978">
        <w:tc>
          <w:tcPr>
            <w:tcW w:w="0" w:type="auto"/>
            <w:hideMark/>
          </w:tcPr>
          <w:p w14:paraId="69B8207D"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lastRenderedPageBreak/>
              <w:t>CEG</w:t>
            </w:r>
          </w:p>
        </w:tc>
        <w:tc>
          <w:tcPr>
            <w:tcW w:w="0" w:type="auto"/>
            <w:hideMark/>
          </w:tcPr>
          <w:p w14:paraId="57C33E3D"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Actividad en Excel sobre Preferencias Musicales</w:t>
            </w:r>
          </w:p>
        </w:tc>
        <w:tc>
          <w:tcPr>
            <w:tcW w:w="0" w:type="auto"/>
            <w:hideMark/>
          </w:tcPr>
          <w:p w14:paraId="78379A66"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"Posteriormente, se realizó una actividad en Excel sobre preferencias musicales, donde los estudiantes crearon tablas y gráficas lineales o circulares. A pesar de la demora, demostraron comprensión, aunque uno expresó dificultades temporales (E-3.1F: “profe muy bien insertar estas gráficas, pero me demoro mucho tiempo”)."</w:t>
            </w:r>
          </w:p>
        </w:tc>
      </w:tr>
      <w:tr w:rsidR="00E92978" w:rsidRPr="00E92978" w14:paraId="386D9E3C" w14:textId="77777777" w:rsidTr="00E92978">
        <w:tc>
          <w:tcPr>
            <w:tcW w:w="0" w:type="auto"/>
            <w:hideMark/>
          </w:tcPr>
          <w:p w14:paraId="7E1CDE41" w14:textId="77777777" w:rsidR="00E92978" w:rsidRPr="00E92978" w:rsidRDefault="00E92978" w:rsidP="00EC25FA">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CEA</w:t>
            </w:r>
          </w:p>
        </w:tc>
        <w:tc>
          <w:tcPr>
            <w:tcW w:w="0" w:type="auto"/>
            <w:hideMark/>
          </w:tcPr>
          <w:p w14:paraId="34875C19"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Actividad de Cierre y Evaluación</w:t>
            </w:r>
          </w:p>
        </w:tc>
        <w:tc>
          <w:tcPr>
            <w:tcW w:w="0" w:type="auto"/>
            <w:hideMark/>
          </w:tcPr>
          <w:p w14:paraId="47E507EB" w14:textId="77777777" w:rsidR="00E92978" w:rsidRPr="00E92978" w:rsidRDefault="00E92978" w:rsidP="00A2019D">
            <w:pPr>
              <w:autoSpaceDE w:val="0"/>
              <w:autoSpaceDN w:val="0"/>
              <w:adjustRightInd w:val="0"/>
              <w:ind w:firstLine="0"/>
              <w:jc w:val="both"/>
              <w:rPr>
                <w:rFonts w:ascii="Arial" w:eastAsia="Calibri" w:hAnsi="Arial" w:cs="Arial"/>
                <w:color w:val="000000"/>
                <w:sz w:val="24"/>
                <w:szCs w:val="24"/>
              </w:rPr>
            </w:pPr>
            <w:r w:rsidRPr="00E92978">
              <w:rPr>
                <w:rFonts w:ascii="Arial" w:eastAsia="Calibri" w:hAnsi="Arial" w:cs="Arial"/>
                <w:color w:val="000000"/>
                <w:sz w:val="24"/>
                <w:szCs w:val="24"/>
              </w:rPr>
              <w:t xml:space="preserve">"Finalmente, la actividad de cierre evaluó el aprendizaje, destacando participación, trabajo en equipo e interés. Se incluyó un juego llamativo, </w:t>
            </w:r>
            <w:proofErr w:type="spellStart"/>
            <w:r w:rsidRPr="00E92978">
              <w:rPr>
                <w:rFonts w:ascii="Arial" w:eastAsia="Calibri" w:hAnsi="Arial" w:cs="Arial"/>
                <w:color w:val="000000"/>
                <w:sz w:val="24"/>
                <w:szCs w:val="24"/>
              </w:rPr>
              <w:t>Froggy</w:t>
            </w:r>
            <w:proofErr w:type="spellEnd"/>
            <w:r w:rsidRPr="00E92978">
              <w:rPr>
                <w:rFonts w:ascii="Arial" w:eastAsia="Calibri" w:hAnsi="Arial" w:cs="Arial"/>
                <w:color w:val="000000"/>
                <w:sz w:val="24"/>
                <w:szCs w:val="24"/>
              </w:rPr>
              <w:t xml:space="preserve"> </w:t>
            </w:r>
            <w:proofErr w:type="spellStart"/>
            <w:r w:rsidRPr="00E92978">
              <w:rPr>
                <w:rFonts w:ascii="Arial" w:eastAsia="Calibri" w:hAnsi="Arial" w:cs="Arial"/>
                <w:color w:val="000000"/>
                <w:sz w:val="24"/>
                <w:szCs w:val="24"/>
              </w:rPr>
              <w:t>Jumps</w:t>
            </w:r>
            <w:proofErr w:type="spellEnd"/>
            <w:r w:rsidRPr="00E92978">
              <w:rPr>
                <w:rFonts w:ascii="Arial" w:eastAsia="Calibri" w:hAnsi="Arial" w:cs="Arial"/>
                <w:color w:val="000000"/>
                <w:sz w:val="24"/>
                <w:szCs w:val="24"/>
              </w:rPr>
              <w:t>, con preguntas relacionadas con diagramas. A pesar de ciertas dificultades, los estudiantes se involucraron y presentaron sus trabajos en equipos, expresando satisfacción y aprendizaje (E-3.1F: “profe muy chévere aprender estas actividades, pero sino ponemos atención no aprendemos”)."</w:t>
            </w:r>
          </w:p>
        </w:tc>
      </w:tr>
    </w:tbl>
    <w:p w14:paraId="2E0AFBE4" w14:textId="77777777" w:rsidR="00E92978" w:rsidRDefault="00E92978" w:rsidP="00E92978">
      <w:pPr>
        <w:autoSpaceDE w:val="0"/>
        <w:autoSpaceDN w:val="0"/>
        <w:adjustRightInd w:val="0"/>
        <w:spacing w:after="0" w:line="240" w:lineRule="auto"/>
        <w:jc w:val="both"/>
        <w:rPr>
          <w:rFonts w:ascii="Arial" w:eastAsia="Calibri" w:hAnsi="Arial" w:cs="Arial"/>
          <w:b/>
          <w:bCs/>
          <w:color w:val="000000"/>
          <w:sz w:val="24"/>
          <w:szCs w:val="24"/>
        </w:rPr>
      </w:pPr>
    </w:p>
    <w:p w14:paraId="78E42547"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6A1CD001"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240280CC"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05CC0EF1"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6159BDD5"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55A8D6F7"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77146542"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3D1C4223"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33FE1C7A"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653F7F38"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3BF5DEB8"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312653E6"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4D8310F6"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6E41D430"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45B89FFC" w14:textId="675FDD1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63B1A53A" w14:textId="311C9529" w:rsidR="00AD0768" w:rsidRDefault="00AD0768" w:rsidP="00A335CD">
      <w:pPr>
        <w:autoSpaceDE w:val="0"/>
        <w:autoSpaceDN w:val="0"/>
        <w:adjustRightInd w:val="0"/>
        <w:spacing w:after="0" w:line="240" w:lineRule="auto"/>
        <w:jc w:val="center"/>
        <w:rPr>
          <w:rFonts w:ascii="Arial" w:eastAsia="Calibri" w:hAnsi="Arial" w:cs="Arial"/>
          <w:b/>
          <w:bCs/>
          <w:color w:val="000000"/>
          <w:sz w:val="24"/>
          <w:szCs w:val="24"/>
        </w:rPr>
      </w:pPr>
    </w:p>
    <w:p w14:paraId="30931FBC" w14:textId="173540F9" w:rsidR="00AD0768" w:rsidRDefault="00AD0768" w:rsidP="00A335CD">
      <w:pPr>
        <w:autoSpaceDE w:val="0"/>
        <w:autoSpaceDN w:val="0"/>
        <w:adjustRightInd w:val="0"/>
        <w:spacing w:after="0" w:line="240" w:lineRule="auto"/>
        <w:jc w:val="center"/>
        <w:rPr>
          <w:rFonts w:ascii="Arial" w:eastAsia="Calibri" w:hAnsi="Arial" w:cs="Arial"/>
          <w:b/>
          <w:bCs/>
          <w:color w:val="000000"/>
          <w:sz w:val="24"/>
          <w:szCs w:val="24"/>
        </w:rPr>
      </w:pPr>
    </w:p>
    <w:p w14:paraId="710A437B" w14:textId="31CBBA46" w:rsidR="00AD0768" w:rsidRDefault="00AD0768" w:rsidP="00A335CD">
      <w:pPr>
        <w:autoSpaceDE w:val="0"/>
        <w:autoSpaceDN w:val="0"/>
        <w:adjustRightInd w:val="0"/>
        <w:spacing w:after="0" w:line="240" w:lineRule="auto"/>
        <w:jc w:val="center"/>
        <w:rPr>
          <w:rFonts w:ascii="Arial" w:eastAsia="Calibri" w:hAnsi="Arial" w:cs="Arial"/>
          <w:b/>
          <w:bCs/>
          <w:color w:val="000000"/>
          <w:sz w:val="24"/>
          <w:szCs w:val="24"/>
        </w:rPr>
      </w:pPr>
    </w:p>
    <w:p w14:paraId="6FB5DB2E" w14:textId="2EA6660E" w:rsidR="00AD0768" w:rsidRDefault="00AD0768" w:rsidP="00A335CD">
      <w:pPr>
        <w:autoSpaceDE w:val="0"/>
        <w:autoSpaceDN w:val="0"/>
        <w:adjustRightInd w:val="0"/>
        <w:spacing w:after="0" w:line="240" w:lineRule="auto"/>
        <w:jc w:val="center"/>
        <w:rPr>
          <w:rFonts w:ascii="Arial" w:eastAsia="Calibri" w:hAnsi="Arial" w:cs="Arial"/>
          <w:b/>
          <w:bCs/>
          <w:color w:val="000000"/>
          <w:sz w:val="24"/>
          <w:szCs w:val="24"/>
        </w:rPr>
      </w:pPr>
    </w:p>
    <w:p w14:paraId="40A5E1C1" w14:textId="77777777" w:rsidR="00AD0768" w:rsidRDefault="00AD0768" w:rsidP="00A335CD">
      <w:pPr>
        <w:autoSpaceDE w:val="0"/>
        <w:autoSpaceDN w:val="0"/>
        <w:adjustRightInd w:val="0"/>
        <w:spacing w:after="0" w:line="240" w:lineRule="auto"/>
        <w:jc w:val="center"/>
        <w:rPr>
          <w:rFonts w:ascii="Arial" w:eastAsia="Calibri" w:hAnsi="Arial" w:cs="Arial"/>
          <w:b/>
          <w:bCs/>
          <w:color w:val="000000"/>
          <w:sz w:val="24"/>
          <w:szCs w:val="24"/>
        </w:rPr>
      </w:pPr>
    </w:p>
    <w:p w14:paraId="38A70A19" w14:textId="786041FB"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1FD02482" w14:textId="77777777" w:rsidR="00C73435" w:rsidRDefault="00C73435" w:rsidP="00A335CD">
      <w:pPr>
        <w:autoSpaceDE w:val="0"/>
        <w:autoSpaceDN w:val="0"/>
        <w:adjustRightInd w:val="0"/>
        <w:spacing w:after="0" w:line="240" w:lineRule="auto"/>
        <w:jc w:val="center"/>
        <w:rPr>
          <w:rFonts w:ascii="Arial" w:eastAsia="Calibri" w:hAnsi="Arial" w:cs="Arial"/>
          <w:b/>
          <w:bCs/>
          <w:color w:val="000000"/>
          <w:sz w:val="24"/>
          <w:szCs w:val="24"/>
        </w:rPr>
      </w:pPr>
    </w:p>
    <w:p w14:paraId="26AA0B70" w14:textId="77777777" w:rsidR="00E92978" w:rsidRDefault="00E92978" w:rsidP="00A335CD">
      <w:pPr>
        <w:autoSpaceDE w:val="0"/>
        <w:autoSpaceDN w:val="0"/>
        <w:adjustRightInd w:val="0"/>
        <w:spacing w:after="0" w:line="240" w:lineRule="auto"/>
        <w:jc w:val="center"/>
        <w:rPr>
          <w:rFonts w:ascii="Arial" w:eastAsia="Calibri" w:hAnsi="Arial" w:cs="Arial"/>
          <w:b/>
          <w:bCs/>
          <w:color w:val="000000"/>
          <w:sz w:val="24"/>
          <w:szCs w:val="24"/>
        </w:rPr>
      </w:pPr>
    </w:p>
    <w:p w14:paraId="6AC0FB8D" w14:textId="77777777" w:rsidR="00E92978" w:rsidRDefault="00E92978" w:rsidP="00A2019D">
      <w:pPr>
        <w:autoSpaceDE w:val="0"/>
        <w:autoSpaceDN w:val="0"/>
        <w:adjustRightInd w:val="0"/>
        <w:spacing w:after="0" w:line="240" w:lineRule="auto"/>
        <w:rPr>
          <w:rFonts w:ascii="Arial" w:eastAsia="Calibri" w:hAnsi="Arial" w:cs="Arial"/>
          <w:b/>
          <w:bCs/>
          <w:color w:val="000000"/>
          <w:sz w:val="24"/>
          <w:szCs w:val="24"/>
        </w:rPr>
      </w:pPr>
    </w:p>
    <w:p w14:paraId="4ACBAC8D" w14:textId="46634E55"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860"/>
        <w:gridCol w:w="501"/>
        <w:gridCol w:w="669"/>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4E0BC7D3" w14:textId="77777777" w:rsidTr="004B7A99">
        <w:trPr>
          <w:trHeight w:val="229"/>
        </w:trPr>
        <w:tc>
          <w:tcPr>
            <w:tcW w:w="1602" w:type="dxa"/>
          </w:tcPr>
          <w:p w14:paraId="6DF98CB5" w14:textId="4A027BCF" w:rsidR="004B7A99" w:rsidRPr="004B7A99" w:rsidRDefault="00671CE0" w:rsidP="00671CE0">
            <w:pPr>
              <w:spacing w:line="276" w:lineRule="auto"/>
              <w:ind w:firstLine="0"/>
              <w:rPr>
                <w:rFonts w:ascii="Arial" w:eastAsia="Calibri" w:hAnsi="Arial" w:cs="Arial"/>
                <w:b/>
                <w:bCs/>
                <w:sz w:val="20"/>
                <w:szCs w:val="20"/>
              </w:rPr>
            </w:pPr>
            <w:r>
              <w:rPr>
                <w:rFonts w:ascii="Arial" w:eastAsia="Calibri" w:hAnsi="Arial" w:cs="Arial"/>
                <w:b/>
                <w:bCs/>
                <w:sz w:val="20"/>
                <w:szCs w:val="20"/>
              </w:rPr>
              <w:t>Secuencia #1</w:t>
            </w:r>
          </w:p>
        </w:tc>
        <w:tc>
          <w:tcPr>
            <w:tcW w:w="2268" w:type="dxa"/>
            <w:gridSpan w:val="4"/>
          </w:tcPr>
          <w:p w14:paraId="1997E0FC" w14:textId="75ADD0C1" w:rsidR="004B7A99" w:rsidRPr="004B7A99" w:rsidRDefault="004B7A99" w:rsidP="004B7A99">
            <w:pPr>
              <w:spacing w:line="276" w:lineRule="auto"/>
              <w:jc w:val="center"/>
              <w:rPr>
                <w:rFonts w:ascii="Arial" w:eastAsia="Calibri" w:hAnsi="Arial" w:cs="Arial"/>
                <w:b/>
                <w:bCs/>
                <w:sz w:val="20"/>
                <w:szCs w:val="20"/>
              </w:rPr>
            </w:pPr>
          </w:p>
        </w:tc>
        <w:tc>
          <w:tcPr>
            <w:tcW w:w="2700" w:type="dxa"/>
            <w:gridSpan w:val="4"/>
          </w:tcPr>
          <w:p w14:paraId="729EE64E" w14:textId="1D703BAB" w:rsidR="004B7A99" w:rsidRPr="004B7A99" w:rsidRDefault="004B7A99" w:rsidP="004B7A99">
            <w:pPr>
              <w:spacing w:line="276" w:lineRule="auto"/>
              <w:jc w:val="center"/>
              <w:rPr>
                <w:rFonts w:ascii="Arial" w:eastAsia="Calibri" w:hAnsi="Arial" w:cs="Arial"/>
                <w:b/>
                <w:bCs/>
                <w:sz w:val="20"/>
                <w:szCs w:val="20"/>
              </w:rPr>
            </w:pPr>
          </w:p>
        </w:tc>
        <w:tc>
          <w:tcPr>
            <w:tcW w:w="2403" w:type="dxa"/>
            <w:gridSpan w:val="4"/>
          </w:tcPr>
          <w:p w14:paraId="54F63878" w14:textId="282E80D0" w:rsidR="004B7A99" w:rsidRPr="004B7A99" w:rsidRDefault="004B7A99" w:rsidP="004B7A99">
            <w:pPr>
              <w:spacing w:line="276" w:lineRule="auto"/>
              <w:jc w:val="center"/>
              <w:rPr>
                <w:rFonts w:ascii="Arial" w:eastAsia="Calibri" w:hAnsi="Arial" w:cs="Arial"/>
                <w:b/>
                <w:bCs/>
                <w:sz w:val="20"/>
                <w:szCs w:val="20"/>
              </w:rPr>
            </w:pPr>
          </w:p>
        </w:tc>
        <w:tc>
          <w:tcPr>
            <w:tcW w:w="2120" w:type="dxa"/>
            <w:gridSpan w:val="5"/>
          </w:tcPr>
          <w:p w14:paraId="04E1306F" w14:textId="1B10796A" w:rsidR="004B7A99" w:rsidRPr="004B7A99" w:rsidRDefault="004B7A99" w:rsidP="004B7A99">
            <w:pPr>
              <w:spacing w:line="480" w:lineRule="auto"/>
              <w:jc w:val="center"/>
              <w:rPr>
                <w:rFonts w:ascii="Arial" w:eastAsia="Calibri" w:hAnsi="Arial" w:cs="Arial"/>
                <w:b/>
                <w:bCs/>
                <w:sz w:val="20"/>
                <w:szCs w:val="20"/>
              </w:rPr>
            </w:pP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C67281">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860"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A335CD">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011C5F" w:rsidRDefault="004B7A99" w:rsidP="00011C5F">
            <w:pPr>
              <w:jc w:val="center"/>
              <w:rPr>
                <w:rFonts w:ascii="Arial" w:eastAsia="Calibri" w:hAnsi="Arial" w:cs="Arial"/>
                <w:b/>
                <w:bCs/>
                <w:sz w:val="24"/>
                <w:szCs w:val="24"/>
              </w:rPr>
            </w:pPr>
          </w:p>
        </w:tc>
        <w:tc>
          <w:tcPr>
            <w:tcW w:w="567" w:type="dxa"/>
          </w:tcPr>
          <w:p w14:paraId="3BF89798" w14:textId="77777777" w:rsidR="004B7A99" w:rsidRPr="00011C5F" w:rsidRDefault="004B7A99" w:rsidP="00011C5F">
            <w:pPr>
              <w:jc w:val="center"/>
              <w:rPr>
                <w:rFonts w:ascii="Arial" w:eastAsia="Calibri" w:hAnsi="Arial" w:cs="Arial"/>
                <w:b/>
                <w:bCs/>
                <w:sz w:val="24"/>
                <w:szCs w:val="24"/>
              </w:rPr>
            </w:pPr>
          </w:p>
        </w:tc>
        <w:tc>
          <w:tcPr>
            <w:tcW w:w="567" w:type="dxa"/>
          </w:tcPr>
          <w:p w14:paraId="4ADC740A" w14:textId="77777777" w:rsidR="004B7A99" w:rsidRPr="00011C5F" w:rsidRDefault="004B7A99" w:rsidP="00011C5F">
            <w:pPr>
              <w:jc w:val="center"/>
              <w:rPr>
                <w:rFonts w:ascii="Arial" w:eastAsia="Calibri" w:hAnsi="Arial" w:cs="Arial"/>
                <w:b/>
                <w:bCs/>
                <w:sz w:val="24"/>
                <w:szCs w:val="24"/>
              </w:rPr>
            </w:pPr>
          </w:p>
        </w:tc>
        <w:tc>
          <w:tcPr>
            <w:tcW w:w="567" w:type="dxa"/>
          </w:tcPr>
          <w:p w14:paraId="065C8AF6" w14:textId="4B3B6DEF"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860" w:type="dxa"/>
          </w:tcPr>
          <w:p w14:paraId="274BC55A" w14:textId="77777777" w:rsidR="004B7A99" w:rsidRPr="00011C5F" w:rsidRDefault="004B7A99" w:rsidP="00011C5F">
            <w:pPr>
              <w:jc w:val="center"/>
              <w:rPr>
                <w:rFonts w:ascii="Arial" w:eastAsia="Calibri" w:hAnsi="Arial" w:cs="Arial"/>
                <w:b/>
                <w:bCs/>
                <w:sz w:val="24"/>
                <w:szCs w:val="24"/>
              </w:rPr>
            </w:pPr>
          </w:p>
        </w:tc>
        <w:tc>
          <w:tcPr>
            <w:tcW w:w="501" w:type="dxa"/>
          </w:tcPr>
          <w:p w14:paraId="20DEDA33" w14:textId="77777777" w:rsidR="004B7A99" w:rsidRPr="00011C5F" w:rsidRDefault="004B7A99" w:rsidP="00011C5F">
            <w:pPr>
              <w:jc w:val="center"/>
              <w:rPr>
                <w:rFonts w:ascii="Arial" w:eastAsia="Calibri" w:hAnsi="Arial" w:cs="Arial"/>
                <w:b/>
                <w:bCs/>
                <w:sz w:val="24"/>
                <w:szCs w:val="24"/>
              </w:rPr>
            </w:pPr>
          </w:p>
        </w:tc>
        <w:tc>
          <w:tcPr>
            <w:tcW w:w="669" w:type="dxa"/>
            <w:shd w:val="clear" w:color="auto" w:fill="FFFFFF" w:themeFill="background1"/>
          </w:tcPr>
          <w:p w14:paraId="20659B77" w14:textId="7C64DD92"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670" w:type="dxa"/>
            <w:shd w:val="clear" w:color="auto" w:fill="FFFFFF" w:themeFill="background1"/>
          </w:tcPr>
          <w:p w14:paraId="7509DBE6" w14:textId="25E7A7DC"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4B7A99" w:rsidRDefault="004B7A99" w:rsidP="00A335CD">
            <w:pPr>
              <w:jc w:val="center"/>
              <w:rPr>
                <w:rFonts w:ascii="Arial" w:eastAsia="Calibri" w:hAnsi="Arial" w:cs="Arial"/>
                <w:b/>
                <w:bCs/>
                <w:sz w:val="20"/>
                <w:szCs w:val="20"/>
              </w:rPr>
            </w:pPr>
          </w:p>
        </w:tc>
        <w:tc>
          <w:tcPr>
            <w:tcW w:w="669" w:type="dxa"/>
          </w:tcPr>
          <w:p w14:paraId="4ECA253B" w14:textId="77777777" w:rsidR="004B7A99" w:rsidRPr="004B7A99" w:rsidRDefault="004B7A99" w:rsidP="00A335CD">
            <w:pPr>
              <w:jc w:val="center"/>
              <w:rPr>
                <w:rFonts w:ascii="Arial" w:eastAsia="Calibri" w:hAnsi="Arial" w:cs="Arial"/>
                <w:b/>
                <w:bCs/>
                <w:sz w:val="20"/>
                <w:szCs w:val="20"/>
              </w:rPr>
            </w:pP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4B7A99" w:rsidRDefault="004B7A99" w:rsidP="00A335CD">
            <w:pPr>
              <w:rPr>
                <w:rFonts w:ascii="Arial" w:eastAsia="Calibri" w:hAnsi="Arial" w:cs="Times New Roman"/>
                <w:sz w:val="20"/>
                <w:szCs w:val="20"/>
              </w:rPr>
            </w:pPr>
          </w:p>
        </w:tc>
        <w:tc>
          <w:tcPr>
            <w:tcW w:w="592" w:type="dxa"/>
          </w:tcPr>
          <w:p w14:paraId="510A13C2" w14:textId="77777777" w:rsidR="004B7A99" w:rsidRPr="004B7A99" w:rsidRDefault="004B7A99" w:rsidP="00A335CD">
            <w:pPr>
              <w:rPr>
                <w:rFonts w:ascii="Arial" w:eastAsia="Calibri" w:hAnsi="Arial" w:cs="Times New Roman"/>
                <w:sz w:val="20"/>
                <w:szCs w:val="20"/>
              </w:rPr>
            </w:pP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A335CD">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011C5F" w:rsidRDefault="004B7A99" w:rsidP="00011C5F">
            <w:pPr>
              <w:jc w:val="center"/>
              <w:rPr>
                <w:rFonts w:ascii="Arial" w:eastAsia="Calibri" w:hAnsi="Arial" w:cs="Arial"/>
                <w:b/>
                <w:bCs/>
                <w:sz w:val="24"/>
                <w:szCs w:val="24"/>
              </w:rPr>
            </w:pPr>
          </w:p>
        </w:tc>
        <w:tc>
          <w:tcPr>
            <w:tcW w:w="567" w:type="dxa"/>
          </w:tcPr>
          <w:p w14:paraId="38CEB9B0" w14:textId="77777777" w:rsidR="004B7A99" w:rsidRPr="00011C5F" w:rsidRDefault="004B7A99" w:rsidP="00011C5F">
            <w:pPr>
              <w:jc w:val="center"/>
              <w:rPr>
                <w:rFonts w:ascii="Arial" w:eastAsia="Calibri" w:hAnsi="Arial" w:cs="Arial"/>
                <w:b/>
                <w:bCs/>
                <w:sz w:val="24"/>
                <w:szCs w:val="24"/>
              </w:rPr>
            </w:pPr>
          </w:p>
        </w:tc>
        <w:tc>
          <w:tcPr>
            <w:tcW w:w="567" w:type="dxa"/>
          </w:tcPr>
          <w:p w14:paraId="6DB6561F" w14:textId="290DC182"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567" w:type="dxa"/>
          </w:tcPr>
          <w:p w14:paraId="0712E484" w14:textId="1FA5622D"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860" w:type="dxa"/>
          </w:tcPr>
          <w:p w14:paraId="7AD55C2A" w14:textId="77777777" w:rsidR="004B7A99" w:rsidRPr="00011C5F" w:rsidRDefault="004B7A99" w:rsidP="00011C5F">
            <w:pPr>
              <w:jc w:val="center"/>
              <w:rPr>
                <w:rFonts w:ascii="Arial" w:eastAsia="Calibri" w:hAnsi="Arial" w:cs="Arial"/>
                <w:b/>
                <w:bCs/>
                <w:sz w:val="24"/>
                <w:szCs w:val="24"/>
              </w:rPr>
            </w:pPr>
          </w:p>
        </w:tc>
        <w:tc>
          <w:tcPr>
            <w:tcW w:w="501" w:type="dxa"/>
          </w:tcPr>
          <w:p w14:paraId="663DAAA5" w14:textId="77777777" w:rsidR="004B7A99" w:rsidRPr="00011C5F" w:rsidRDefault="004B7A99" w:rsidP="00011C5F">
            <w:pPr>
              <w:jc w:val="center"/>
              <w:rPr>
                <w:rFonts w:ascii="Arial" w:eastAsia="Calibri" w:hAnsi="Arial" w:cs="Arial"/>
                <w:b/>
                <w:bCs/>
                <w:sz w:val="24"/>
                <w:szCs w:val="24"/>
              </w:rPr>
            </w:pPr>
          </w:p>
        </w:tc>
        <w:tc>
          <w:tcPr>
            <w:tcW w:w="669" w:type="dxa"/>
            <w:shd w:val="clear" w:color="auto" w:fill="FFFFFF" w:themeFill="background1"/>
          </w:tcPr>
          <w:p w14:paraId="66C871A7" w14:textId="66B7727C"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670" w:type="dxa"/>
            <w:shd w:val="clear" w:color="auto" w:fill="FFFFFF" w:themeFill="background1"/>
          </w:tcPr>
          <w:p w14:paraId="32BCFB38" w14:textId="43512BF0"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501" w:type="dxa"/>
          </w:tcPr>
          <w:p w14:paraId="16FE6E3C" w14:textId="77777777" w:rsidR="004B7A99" w:rsidRPr="004B7A99" w:rsidRDefault="004B7A99" w:rsidP="00A335CD">
            <w:pPr>
              <w:jc w:val="center"/>
              <w:rPr>
                <w:rFonts w:ascii="Arial" w:eastAsia="Calibri" w:hAnsi="Arial" w:cs="Arial"/>
                <w:b/>
                <w:bCs/>
                <w:sz w:val="20"/>
                <w:szCs w:val="20"/>
              </w:rPr>
            </w:pPr>
          </w:p>
        </w:tc>
        <w:tc>
          <w:tcPr>
            <w:tcW w:w="501" w:type="dxa"/>
          </w:tcPr>
          <w:p w14:paraId="39D7B3F0" w14:textId="77777777" w:rsidR="004B7A99" w:rsidRPr="004B7A99" w:rsidRDefault="004B7A99" w:rsidP="00A335CD">
            <w:pPr>
              <w:jc w:val="center"/>
              <w:rPr>
                <w:rFonts w:ascii="Arial" w:eastAsia="Calibri" w:hAnsi="Arial" w:cs="Arial"/>
                <w:b/>
                <w:bCs/>
                <w:sz w:val="20"/>
                <w:szCs w:val="20"/>
              </w:rPr>
            </w:pPr>
          </w:p>
        </w:tc>
        <w:tc>
          <w:tcPr>
            <w:tcW w:w="669" w:type="dxa"/>
          </w:tcPr>
          <w:p w14:paraId="231EC43F" w14:textId="77777777" w:rsidR="004B7A99" w:rsidRPr="004B7A99" w:rsidRDefault="004B7A99" w:rsidP="00A335CD">
            <w:pPr>
              <w:jc w:val="center"/>
              <w:rPr>
                <w:rFonts w:ascii="Arial" w:eastAsia="Calibri" w:hAnsi="Arial" w:cs="Arial"/>
                <w:b/>
                <w:bCs/>
                <w:sz w:val="20"/>
                <w:szCs w:val="20"/>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4B7A99" w:rsidRDefault="004B7A99" w:rsidP="00A335CD">
            <w:pPr>
              <w:rPr>
                <w:rFonts w:ascii="Arial" w:eastAsia="Calibri" w:hAnsi="Arial" w:cs="Times New Roman"/>
                <w:sz w:val="20"/>
                <w:szCs w:val="20"/>
              </w:rPr>
            </w:pPr>
          </w:p>
        </w:tc>
        <w:tc>
          <w:tcPr>
            <w:tcW w:w="592" w:type="dxa"/>
          </w:tcPr>
          <w:p w14:paraId="0BF243DF" w14:textId="77777777" w:rsidR="004B7A99" w:rsidRPr="004B7A99" w:rsidRDefault="004B7A99" w:rsidP="00A335CD">
            <w:pPr>
              <w:rPr>
                <w:rFonts w:ascii="Arial" w:eastAsia="Calibri" w:hAnsi="Arial" w:cs="Times New Roman"/>
                <w:sz w:val="20"/>
                <w:szCs w:val="20"/>
              </w:rPr>
            </w:pP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A335CD">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011C5F" w:rsidRDefault="004B7A99" w:rsidP="00011C5F">
            <w:pPr>
              <w:jc w:val="center"/>
              <w:rPr>
                <w:rFonts w:ascii="Arial" w:eastAsia="Calibri" w:hAnsi="Arial" w:cs="Arial"/>
                <w:b/>
                <w:bCs/>
                <w:sz w:val="24"/>
                <w:szCs w:val="24"/>
              </w:rPr>
            </w:pPr>
          </w:p>
        </w:tc>
        <w:tc>
          <w:tcPr>
            <w:tcW w:w="567" w:type="dxa"/>
          </w:tcPr>
          <w:p w14:paraId="0168DABF" w14:textId="77777777" w:rsidR="004B7A99" w:rsidRPr="00011C5F" w:rsidRDefault="004B7A99" w:rsidP="00011C5F">
            <w:pPr>
              <w:jc w:val="center"/>
              <w:rPr>
                <w:rFonts w:ascii="Arial" w:eastAsia="Calibri" w:hAnsi="Arial" w:cs="Arial"/>
                <w:b/>
                <w:bCs/>
                <w:sz w:val="24"/>
                <w:szCs w:val="24"/>
              </w:rPr>
            </w:pPr>
          </w:p>
        </w:tc>
        <w:tc>
          <w:tcPr>
            <w:tcW w:w="567" w:type="dxa"/>
          </w:tcPr>
          <w:p w14:paraId="2E9C7983" w14:textId="77777777" w:rsidR="004B7A99" w:rsidRPr="00011C5F" w:rsidRDefault="004B7A99" w:rsidP="00011C5F">
            <w:pPr>
              <w:jc w:val="center"/>
              <w:rPr>
                <w:rFonts w:ascii="Arial" w:eastAsia="Calibri" w:hAnsi="Arial" w:cs="Arial"/>
                <w:b/>
                <w:bCs/>
                <w:sz w:val="24"/>
                <w:szCs w:val="24"/>
              </w:rPr>
            </w:pPr>
          </w:p>
        </w:tc>
        <w:tc>
          <w:tcPr>
            <w:tcW w:w="567" w:type="dxa"/>
          </w:tcPr>
          <w:p w14:paraId="43EE678D" w14:textId="1838237C"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860" w:type="dxa"/>
          </w:tcPr>
          <w:p w14:paraId="2C076876" w14:textId="77777777" w:rsidR="004B7A99" w:rsidRPr="00011C5F" w:rsidRDefault="004B7A99" w:rsidP="00011C5F">
            <w:pPr>
              <w:ind w:firstLine="0"/>
              <w:jc w:val="center"/>
              <w:rPr>
                <w:rFonts w:ascii="Arial" w:eastAsia="Calibri" w:hAnsi="Arial" w:cs="Arial"/>
                <w:b/>
                <w:bCs/>
                <w:sz w:val="24"/>
                <w:szCs w:val="24"/>
              </w:rPr>
            </w:pPr>
          </w:p>
        </w:tc>
        <w:tc>
          <w:tcPr>
            <w:tcW w:w="501" w:type="dxa"/>
          </w:tcPr>
          <w:p w14:paraId="333F4159" w14:textId="77777777" w:rsidR="004B7A99" w:rsidRPr="00011C5F" w:rsidRDefault="004B7A99" w:rsidP="00011C5F">
            <w:pPr>
              <w:jc w:val="center"/>
              <w:rPr>
                <w:rFonts w:ascii="Arial" w:eastAsia="Calibri" w:hAnsi="Arial" w:cs="Arial"/>
                <w:b/>
                <w:bCs/>
                <w:sz w:val="24"/>
                <w:szCs w:val="24"/>
              </w:rPr>
            </w:pPr>
          </w:p>
        </w:tc>
        <w:tc>
          <w:tcPr>
            <w:tcW w:w="669" w:type="dxa"/>
            <w:shd w:val="clear" w:color="auto" w:fill="FFFFFF" w:themeFill="background1"/>
          </w:tcPr>
          <w:p w14:paraId="1CBABBF1" w14:textId="2D82E491"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670" w:type="dxa"/>
            <w:shd w:val="clear" w:color="auto" w:fill="FFFFFF" w:themeFill="background1"/>
          </w:tcPr>
          <w:p w14:paraId="42C8C067" w14:textId="12D580B9"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77777777" w:rsidR="004B7A99" w:rsidRPr="004B7A99" w:rsidRDefault="004B7A99" w:rsidP="00A335CD">
            <w:pPr>
              <w:jc w:val="center"/>
              <w:rPr>
                <w:rFonts w:ascii="Arial" w:eastAsia="Calibri" w:hAnsi="Arial" w:cs="Arial"/>
                <w:b/>
                <w:bCs/>
                <w:sz w:val="20"/>
                <w:szCs w:val="20"/>
              </w:rPr>
            </w:pPr>
          </w:p>
        </w:tc>
        <w:tc>
          <w:tcPr>
            <w:tcW w:w="669" w:type="dxa"/>
          </w:tcPr>
          <w:p w14:paraId="246104C1" w14:textId="77777777" w:rsidR="004B7A99" w:rsidRPr="004B7A99" w:rsidRDefault="004B7A99" w:rsidP="00A335CD">
            <w:pPr>
              <w:jc w:val="center"/>
              <w:rPr>
                <w:rFonts w:ascii="Arial" w:eastAsia="Calibri" w:hAnsi="Arial" w:cs="Arial"/>
                <w:b/>
                <w:bCs/>
                <w:sz w:val="20"/>
                <w:szCs w:val="20"/>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4B7A99" w:rsidRDefault="004B7A99" w:rsidP="00A335CD">
            <w:pPr>
              <w:rPr>
                <w:rFonts w:ascii="Arial" w:eastAsia="Calibri" w:hAnsi="Arial" w:cs="Times New Roman"/>
                <w:sz w:val="20"/>
                <w:szCs w:val="20"/>
              </w:rPr>
            </w:pPr>
          </w:p>
        </w:tc>
        <w:tc>
          <w:tcPr>
            <w:tcW w:w="592" w:type="dxa"/>
          </w:tcPr>
          <w:p w14:paraId="61787798" w14:textId="77777777" w:rsidR="004B7A99" w:rsidRPr="004B7A99" w:rsidRDefault="004B7A99" w:rsidP="00A335CD">
            <w:pPr>
              <w:rPr>
                <w:rFonts w:ascii="Arial" w:eastAsia="Calibri" w:hAnsi="Arial" w:cs="Times New Roman"/>
                <w:sz w:val="20"/>
                <w:szCs w:val="20"/>
              </w:rPr>
            </w:pP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A335CD">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011C5F" w:rsidRDefault="004B7A99" w:rsidP="00011C5F">
            <w:pPr>
              <w:jc w:val="center"/>
              <w:rPr>
                <w:rFonts w:ascii="Arial" w:eastAsia="Calibri" w:hAnsi="Arial" w:cs="Arial"/>
                <w:b/>
                <w:bCs/>
                <w:sz w:val="24"/>
                <w:szCs w:val="24"/>
              </w:rPr>
            </w:pPr>
          </w:p>
        </w:tc>
        <w:tc>
          <w:tcPr>
            <w:tcW w:w="567" w:type="dxa"/>
          </w:tcPr>
          <w:p w14:paraId="68696265" w14:textId="77777777" w:rsidR="004B7A99" w:rsidRPr="00011C5F" w:rsidRDefault="004B7A99" w:rsidP="00011C5F">
            <w:pPr>
              <w:jc w:val="center"/>
              <w:rPr>
                <w:rFonts w:ascii="Arial" w:eastAsia="Calibri" w:hAnsi="Arial" w:cs="Arial"/>
                <w:b/>
                <w:bCs/>
                <w:sz w:val="24"/>
                <w:szCs w:val="24"/>
              </w:rPr>
            </w:pPr>
          </w:p>
        </w:tc>
        <w:tc>
          <w:tcPr>
            <w:tcW w:w="567" w:type="dxa"/>
          </w:tcPr>
          <w:p w14:paraId="2DF0A3B8" w14:textId="77777777" w:rsidR="004B7A99" w:rsidRPr="00011C5F" w:rsidRDefault="004B7A99" w:rsidP="00011C5F">
            <w:pPr>
              <w:jc w:val="center"/>
              <w:rPr>
                <w:rFonts w:ascii="Arial" w:eastAsia="Calibri" w:hAnsi="Arial" w:cs="Arial"/>
                <w:b/>
                <w:bCs/>
                <w:sz w:val="24"/>
                <w:szCs w:val="24"/>
              </w:rPr>
            </w:pPr>
          </w:p>
        </w:tc>
        <w:tc>
          <w:tcPr>
            <w:tcW w:w="567" w:type="dxa"/>
          </w:tcPr>
          <w:p w14:paraId="03C59A52" w14:textId="635B9799"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860" w:type="dxa"/>
          </w:tcPr>
          <w:p w14:paraId="4EBDF269" w14:textId="77777777" w:rsidR="004B7A99" w:rsidRPr="00011C5F" w:rsidRDefault="004B7A99" w:rsidP="00011C5F">
            <w:pPr>
              <w:jc w:val="center"/>
              <w:rPr>
                <w:rFonts w:ascii="Arial" w:eastAsia="Calibri" w:hAnsi="Arial" w:cs="Arial"/>
                <w:b/>
                <w:bCs/>
                <w:sz w:val="24"/>
                <w:szCs w:val="24"/>
              </w:rPr>
            </w:pPr>
          </w:p>
        </w:tc>
        <w:tc>
          <w:tcPr>
            <w:tcW w:w="501" w:type="dxa"/>
          </w:tcPr>
          <w:p w14:paraId="68098FF1" w14:textId="77777777" w:rsidR="004B7A99" w:rsidRPr="00011C5F" w:rsidRDefault="004B7A99" w:rsidP="00011C5F">
            <w:pPr>
              <w:jc w:val="center"/>
              <w:rPr>
                <w:rFonts w:ascii="Arial" w:eastAsia="Calibri" w:hAnsi="Arial" w:cs="Arial"/>
                <w:b/>
                <w:bCs/>
                <w:sz w:val="24"/>
                <w:szCs w:val="24"/>
              </w:rPr>
            </w:pPr>
          </w:p>
        </w:tc>
        <w:tc>
          <w:tcPr>
            <w:tcW w:w="669" w:type="dxa"/>
            <w:shd w:val="clear" w:color="auto" w:fill="FFFFFF" w:themeFill="background1"/>
          </w:tcPr>
          <w:p w14:paraId="51E3FCAC" w14:textId="10FC7B8E"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670" w:type="dxa"/>
            <w:shd w:val="clear" w:color="auto" w:fill="FFFFFF" w:themeFill="background1"/>
          </w:tcPr>
          <w:p w14:paraId="32613072" w14:textId="06BA36B3"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501" w:type="dxa"/>
          </w:tcPr>
          <w:p w14:paraId="558C56B6" w14:textId="12623F65" w:rsidR="004B7A99" w:rsidRPr="004B7A99" w:rsidRDefault="004B7A99" w:rsidP="00011C5F">
            <w:pPr>
              <w:ind w:firstLine="0"/>
              <w:rPr>
                <w:rFonts w:ascii="Arial" w:eastAsia="Calibri" w:hAnsi="Arial" w:cs="Arial"/>
                <w:b/>
                <w:bCs/>
                <w:sz w:val="20"/>
                <w:szCs w:val="20"/>
              </w:rPr>
            </w:pPr>
          </w:p>
        </w:tc>
        <w:tc>
          <w:tcPr>
            <w:tcW w:w="501" w:type="dxa"/>
          </w:tcPr>
          <w:p w14:paraId="03E76108" w14:textId="77777777" w:rsidR="004B7A99" w:rsidRPr="004B7A99" w:rsidRDefault="004B7A99" w:rsidP="00A335CD">
            <w:pPr>
              <w:jc w:val="center"/>
              <w:rPr>
                <w:rFonts w:ascii="Arial" w:eastAsia="Calibri" w:hAnsi="Arial" w:cs="Arial"/>
                <w:b/>
                <w:bCs/>
                <w:sz w:val="20"/>
                <w:szCs w:val="20"/>
              </w:rPr>
            </w:pPr>
          </w:p>
        </w:tc>
        <w:tc>
          <w:tcPr>
            <w:tcW w:w="669" w:type="dxa"/>
          </w:tcPr>
          <w:p w14:paraId="5E822C5F" w14:textId="77777777" w:rsidR="004B7A99" w:rsidRPr="004B7A99" w:rsidRDefault="004B7A99" w:rsidP="00A335CD">
            <w:pPr>
              <w:jc w:val="center"/>
              <w:rPr>
                <w:rFonts w:ascii="Arial" w:eastAsia="Calibri" w:hAnsi="Arial" w:cs="Arial"/>
                <w:b/>
                <w:bCs/>
                <w:sz w:val="20"/>
                <w:szCs w:val="20"/>
              </w:rPr>
            </w:pP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77777777" w:rsidR="004B7A99" w:rsidRPr="004B7A99" w:rsidRDefault="004B7A99" w:rsidP="00A335CD">
            <w:pPr>
              <w:rPr>
                <w:rFonts w:ascii="Arial" w:eastAsia="Calibri" w:hAnsi="Arial" w:cs="Times New Roman"/>
                <w:sz w:val="20"/>
                <w:szCs w:val="20"/>
              </w:rPr>
            </w:pPr>
          </w:p>
        </w:tc>
        <w:tc>
          <w:tcPr>
            <w:tcW w:w="592" w:type="dxa"/>
          </w:tcPr>
          <w:p w14:paraId="0D7493FD" w14:textId="77777777" w:rsidR="004B7A99" w:rsidRPr="004B7A99" w:rsidRDefault="004B7A99" w:rsidP="00A335CD">
            <w:pPr>
              <w:rPr>
                <w:rFonts w:ascii="Arial" w:eastAsia="Calibri" w:hAnsi="Arial" w:cs="Times New Roman"/>
                <w:sz w:val="20"/>
                <w:szCs w:val="20"/>
              </w:rPr>
            </w:pP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A335CD">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011C5F" w:rsidRDefault="004B7A99" w:rsidP="00011C5F">
            <w:pPr>
              <w:jc w:val="center"/>
              <w:rPr>
                <w:rFonts w:ascii="Arial" w:eastAsia="Calibri" w:hAnsi="Arial" w:cs="Arial"/>
                <w:b/>
                <w:bCs/>
                <w:sz w:val="24"/>
                <w:szCs w:val="24"/>
              </w:rPr>
            </w:pPr>
          </w:p>
        </w:tc>
        <w:tc>
          <w:tcPr>
            <w:tcW w:w="567" w:type="dxa"/>
          </w:tcPr>
          <w:p w14:paraId="4869A494" w14:textId="77777777" w:rsidR="004B7A99" w:rsidRPr="00011C5F" w:rsidRDefault="004B7A99" w:rsidP="00011C5F">
            <w:pPr>
              <w:jc w:val="center"/>
              <w:rPr>
                <w:rFonts w:ascii="Arial" w:eastAsia="Calibri" w:hAnsi="Arial" w:cs="Arial"/>
                <w:b/>
                <w:bCs/>
                <w:sz w:val="24"/>
                <w:szCs w:val="24"/>
              </w:rPr>
            </w:pPr>
          </w:p>
        </w:tc>
        <w:tc>
          <w:tcPr>
            <w:tcW w:w="567" w:type="dxa"/>
          </w:tcPr>
          <w:p w14:paraId="17DB8CC6" w14:textId="62F95474"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567" w:type="dxa"/>
          </w:tcPr>
          <w:p w14:paraId="5CB43496" w14:textId="77777777" w:rsidR="004B7A99" w:rsidRPr="00011C5F" w:rsidRDefault="004B7A99" w:rsidP="00011C5F">
            <w:pPr>
              <w:jc w:val="center"/>
              <w:rPr>
                <w:rFonts w:ascii="Arial" w:eastAsia="Calibri" w:hAnsi="Arial" w:cs="Arial"/>
                <w:b/>
                <w:bCs/>
                <w:sz w:val="24"/>
                <w:szCs w:val="24"/>
              </w:rPr>
            </w:pPr>
          </w:p>
        </w:tc>
        <w:tc>
          <w:tcPr>
            <w:tcW w:w="860" w:type="dxa"/>
            <w:shd w:val="clear" w:color="auto" w:fill="FFFFFF" w:themeFill="background1"/>
          </w:tcPr>
          <w:p w14:paraId="0852423A" w14:textId="6C1D73A6"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501" w:type="dxa"/>
          </w:tcPr>
          <w:p w14:paraId="56C3557B" w14:textId="44F9FCAC" w:rsidR="004B7A99" w:rsidRPr="00011C5F" w:rsidRDefault="004B7A99" w:rsidP="00011C5F">
            <w:pPr>
              <w:ind w:firstLine="0"/>
              <w:jc w:val="center"/>
              <w:rPr>
                <w:rFonts w:ascii="Arial" w:eastAsia="Calibri" w:hAnsi="Arial" w:cs="Arial"/>
                <w:b/>
                <w:bCs/>
                <w:sz w:val="24"/>
                <w:szCs w:val="24"/>
              </w:rPr>
            </w:pPr>
          </w:p>
        </w:tc>
        <w:tc>
          <w:tcPr>
            <w:tcW w:w="669" w:type="dxa"/>
          </w:tcPr>
          <w:p w14:paraId="1EB3222F" w14:textId="013DC530"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670" w:type="dxa"/>
          </w:tcPr>
          <w:p w14:paraId="59331806" w14:textId="73498E27"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77777777" w:rsidR="004B7A99" w:rsidRPr="004B7A99" w:rsidRDefault="004B7A99" w:rsidP="00A335CD">
            <w:pPr>
              <w:jc w:val="center"/>
              <w:rPr>
                <w:rFonts w:ascii="Arial" w:eastAsia="Calibri" w:hAnsi="Arial" w:cs="Arial"/>
                <w:b/>
                <w:bCs/>
                <w:sz w:val="20"/>
                <w:szCs w:val="20"/>
              </w:rPr>
            </w:pPr>
          </w:p>
        </w:tc>
        <w:tc>
          <w:tcPr>
            <w:tcW w:w="669" w:type="dxa"/>
          </w:tcPr>
          <w:p w14:paraId="407BACEF" w14:textId="77777777" w:rsidR="004B7A99" w:rsidRPr="004B7A99" w:rsidRDefault="004B7A99" w:rsidP="00A335CD">
            <w:pPr>
              <w:jc w:val="center"/>
              <w:rPr>
                <w:rFonts w:ascii="Arial" w:eastAsia="Calibri" w:hAnsi="Arial" w:cs="Arial"/>
                <w:b/>
                <w:bCs/>
                <w:sz w:val="20"/>
                <w:szCs w:val="20"/>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77777777" w:rsidR="004B7A99" w:rsidRPr="004B7A99" w:rsidRDefault="004B7A99" w:rsidP="00A335CD">
            <w:pPr>
              <w:rPr>
                <w:rFonts w:ascii="Arial" w:eastAsia="Calibri" w:hAnsi="Arial" w:cs="Times New Roman"/>
                <w:sz w:val="20"/>
                <w:szCs w:val="20"/>
              </w:rPr>
            </w:pPr>
          </w:p>
        </w:tc>
        <w:tc>
          <w:tcPr>
            <w:tcW w:w="592" w:type="dxa"/>
          </w:tcPr>
          <w:p w14:paraId="3DC6F9A9" w14:textId="77777777" w:rsidR="004B7A99" w:rsidRPr="004B7A99" w:rsidRDefault="004B7A99" w:rsidP="00A335CD">
            <w:pPr>
              <w:rPr>
                <w:rFonts w:ascii="Arial" w:eastAsia="Calibri" w:hAnsi="Arial" w:cs="Times New Roman"/>
                <w:sz w:val="20"/>
                <w:szCs w:val="20"/>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A335CD">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011C5F" w:rsidRDefault="004B7A99" w:rsidP="00011C5F">
            <w:pPr>
              <w:jc w:val="center"/>
              <w:rPr>
                <w:rFonts w:ascii="Arial" w:eastAsia="Calibri" w:hAnsi="Arial" w:cs="Arial"/>
                <w:b/>
                <w:bCs/>
                <w:sz w:val="24"/>
                <w:szCs w:val="24"/>
              </w:rPr>
            </w:pPr>
          </w:p>
        </w:tc>
        <w:tc>
          <w:tcPr>
            <w:tcW w:w="567" w:type="dxa"/>
          </w:tcPr>
          <w:p w14:paraId="4D399CA5" w14:textId="77777777" w:rsidR="004B7A99" w:rsidRPr="00011C5F" w:rsidRDefault="004B7A99" w:rsidP="00011C5F">
            <w:pPr>
              <w:jc w:val="center"/>
              <w:rPr>
                <w:rFonts w:ascii="Arial" w:eastAsia="Calibri" w:hAnsi="Arial" w:cs="Arial"/>
                <w:b/>
                <w:bCs/>
                <w:sz w:val="24"/>
                <w:szCs w:val="24"/>
              </w:rPr>
            </w:pPr>
          </w:p>
        </w:tc>
        <w:tc>
          <w:tcPr>
            <w:tcW w:w="567" w:type="dxa"/>
          </w:tcPr>
          <w:p w14:paraId="363B4507" w14:textId="0188C50A"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567" w:type="dxa"/>
          </w:tcPr>
          <w:p w14:paraId="1AD3E447" w14:textId="77777777" w:rsidR="004B7A99" w:rsidRPr="00011C5F" w:rsidRDefault="004B7A99" w:rsidP="00011C5F">
            <w:pPr>
              <w:jc w:val="center"/>
              <w:rPr>
                <w:rFonts w:ascii="Arial" w:eastAsia="Calibri" w:hAnsi="Arial" w:cs="Arial"/>
                <w:b/>
                <w:bCs/>
                <w:sz w:val="24"/>
                <w:szCs w:val="24"/>
              </w:rPr>
            </w:pPr>
          </w:p>
        </w:tc>
        <w:tc>
          <w:tcPr>
            <w:tcW w:w="860" w:type="dxa"/>
            <w:shd w:val="clear" w:color="auto" w:fill="FFFFFF" w:themeFill="background1"/>
          </w:tcPr>
          <w:p w14:paraId="4DE93D40" w14:textId="328E2422"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501" w:type="dxa"/>
          </w:tcPr>
          <w:p w14:paraId="07DFA8B4" w14:textId="15CDB8D7"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669" w:type="dxa"/>
          </w:tcPr>
          <w:p w14:paraId="2A57BCCF" w14:textId="70BECE3E"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670" w:type="dxa"/>
          </w:tcPr>
          <w:p w14:paraId="02F32C9E" w14:textId="77777777" w:rsidR="004B7A99" w:rsidRPr="00011C5F" w:rsidRDefault="004B7A99" w:rsidP="00011C5F">
            <w:pPr>
              <w:jc w:val="center"/>
              <w:rPr>
                <w:rFonts w:ascii="Arial" w:eastAsia="Calibri" w:hAnsi="Arial" w:cs="Arial"/>
                <w:b/>
                <w:bCs/>
                <w:sz w:val="24"/>
                <w:szCs w:val="24"/>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77777777" w:rsidR="004B7A99" w:rsidRPr="004B7A99" w:rsidRDefault="004B7A99" w:rsidP="00A335CD">
            <w:pPr>
              <w:jc w:val="center"/>
              <w:rPr>
                <w:rFonts w:ascii="Arial" w:eastAsia="Calibri" w:hAnsi="Arial" w:cs="Arial"/>
                <w:b/>
                <w:bCs/>
                <w:sz w:val="20"/>
                <w:szCs w:val="20"/>
              </w:rPr>
            </w:pPr>
          </w:p>
        </w:tc>
        <w:tc>
          <w:tcPr>
            <w:tcW w:w="669" w:type="dxa"/>
          </w:tcPr>
          <w:p w14:paraId="150D8E0F" w14:textId="77777777" w:rsidR="004B7A99" w:rsidRPr="004B7A99" w:rsidRDefault="004B7A99" w:rsidP="00A335CD">
            <w:pPr>
              <w:jc w:val="center"/>
              <w:rPr>
                <w:rFonts w:ascii="Arial" w:eastAsia="Calibri" w:hAnsi="Arial" w:cs="Arial"/>
                <w:b/>
                <w:bCs/>
                <w:sz w:val="20"/>
                <w:szCs w:val="20"/>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77777777" w:rsidR="004B7A99" w:rsidRPr="004B7A99" w:rsidRDefault="004B7A99" w:rsidP="00A335CD">
            <w:pPr>
              <w:rPr>
                <w:rFonts w:ascii="Arial" w:eastAsia="Calibri" w:hAnsi="Arial" w:cs="Times New Roman"/>
                <w:sz w:val="20"/>
                <w:szCs w:val="20"/>
              </w:rPr>
            </w:pPr>
          </w:p>
        </w:tc>
        <w:tc>
          <w:tcPr>
            <w:tcW w:w="592" w:type="dxa"/>
          </w:tcPr>
          <w:p w14:paraId="5C5640E4" w14:textId="77777777" w:rsidR="004B7A99" w:rsidRPr="004B7A99" w:rsidRDefault="004B7A99" w:rsidP="00A335CD">
            <w:pPr>
              <w:rPr>
                <w:rFonts w:ascii="Arial" w:eastAsia="Calibri" w:hAnsi="Arial" w:cs="Times New Roman"/>
                <w:sz w:val="20"/>
                <w:szCs w:val="20"/>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A335CD">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011C5F" w:rsidRDefault="004B7A99" w:rsidP="00011C5F">
            <w:pPr>
              <w:jc w:val="center"/>
              <w:rPr>
                <w:rFonts w:ascii="Arial" w:eastAsia="Calibri" w:hAnsi="Arial" w:cs="Arial"/>
                <w:b/>
                <w:bCs/>
                <w:sz w:val="24"/>
                <w:szCs w:val="24"/>
              </w:rPr>
            </w:pPr>
          </w:p>
        </w:tc>
        <w:tc>
          <w:tcPr>
            <w:tcW w:w="567" w:type="dxa"/>
            <w:tcBorders>
              <w:bottom w:val="single" w:sz="4" w:space="0" w:color="auto"/>
            </w:tcBorders>
          </w:tcPr>
          <w:p w14:paraId="58611CBC" w14:textId="53353E95"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567" w:type="dxa"/>
            <w:tcBorders>
              <w:bottom w:val="single" w:sz="4" w:space="0" w:color="auto"/>
            </w:tcBorders>
          </w:tcPr>
          <w:p w14:paraId="20983AE8" w14:textId="13E4F229"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567" w:type="dxa"/>
            <w:tcBorders>
              <w:bottom w:val="single" w:sz="4" w:space="0" w:color="auto"/>
            </w:tcBorders>
          </w:tcPr>
          <w:p w14:paraId="0B188B42" w14:textId="77777777" w:rsidR="004B7A99" w:rsidRPr="00011C5F" w:rsidRDefault="004B7A99" w:rsidP="00011C5F">
            <w:pPr>
              <w:jc w:val="center"/>
              <w:rPr>
                <w:rFonts w:ascii="Arial" w:eastAsia="Calibri" w:hAnsi="Arial" w:cs="Arial"/>
                <w:b/>
                <w:bCs/>
                <w:sz w:val="24"/>
                <w:szCs w:val="24"/>
              </w:rPr>
            </w:pPr>
          </w:p>
        </w:tc>
        <w:tc>
          <w:tcPr>
            <w:tcW w:w="860" w:type="dxa"/>
            <w:tcBorders>
              <w:bottom w:val="single" w:sz="4" w:space="0" w:color="auto"/>
            </w:tcBorders>
          </w:tcPr>
          <w:p w14:paraId="47A32690" w14:textId="77777777" w:rsidR="004B7A99" w:rsidRPr="00011C5F" w:rsidRDefault="004B7A99" w:rsidP="00011C5F">
            <w:pPr>
              <w:jc w:val="center"/>
              <w:rPr>
                <w:rFonts w:ascii="Arial" w:eastAsia="Calibri" w:hAnsi="Arial" w:cs="Arial"/>
                <w:b/>
                <w:bCs/>
                <w:sz w:val="24"/>
                <w:szCs w:val="24"/>
              </w:rPr>
            </w:pPr>
          </w:p>
        </w:tc>
        <w:tc>
          <w:tcPr>
            <w:tcW w:w="501" w:type="dxa"/>
            <w:tcBorders>
              <w:bottom w:val="single" w:sz="4" w:space="0" w:color="auto"/>
            </w:tcBorders>
            <w:shd w:val="clear" w:color="auto" w:fill="FFFFFF" w:themeFill="background1"/>
          </w:tcPr>
          <w:p w14:paraId="590B3602" w14:textId="6F1F3750" w:rsidR="004B7A99" w:rsidRPr="00011C5F" w:rsidRDefault="00011C5F" w:rsidP="00011C5F">
            <w:pPr>
              <w:jc w:val="center"/>
              <w:rPr>
                <w:rFonts w:ascii="Arial" w:eastAsia="Calibri" w:hAnsi="Arial" w:cs="Arial"/>
                <w:b/>
                <w:bCs/>
                <w:sz w:val="24"/>
                <w:szCs w:val="24"/>
              </w:rPr>
            </w:pPr>
            <w:r w:rsidRPr="00011C5F">
              <w:rPr>
                <w:rFonts w:ascii="Arial" w:eastAsia="Calibri" w:hAnsi="Arial" w:cs="Arial"/>
                <w:b/>
                <w:bCs/>
                <w:sz w:val="24"/>
                <w:szCs w:val="24"/>
              </w:rPr>
              <w:t>X</w:t>
            </w:r>
          </w:p>
        </w:tc>
        <w:tc>
          <w:tcPr>
            <w:tcW w:w="669" w:type="dxa"/>
            <w:tcBorders>
              <w:bottom w:val="single" w:sz="4" w:space="0" w:color="auto"/>
            </w:tcBorders>
          </w:tcPr>
          <w:p w14:paraId="1E23C072" w14:textId="7A4997BB" w:rsidR="004B7A99" w:rsidRPr="00011C5F" w:rsidRDefault="00011C5F" w:rsidP="00011C5F">
            <w:pPr>
              <w:ind w:firstLine="0"/>
              <w:jc w:val="center"/>
              <w:rPr>
                <w:rFonts w:ascii="Arial" w:eastAsia="Calibri" w:hAnsi="Arial" w:cs="Arial"/>
                <w:b/>
                <w:bCs/>
                <w:sz w:val="24"/>
                <w:szCs w:val="24"/>
              </w:rPr>
            </w:pPr>
            <w:r w:rsidRPr="00011C5F">
              <w:rPr>
                <w:rFonts w:ascii="Arial" w:eastAsia="Calibri" w:hAnsi="Arial" w:cs="Arial"/>
                <w:b/>
                <w:bCs/>
                <w:sz w:val="24"/>
                <w:szCs w:val="24"/>
              </w:rPr>
              <w:t>X</w:t>
            </w:r>
          </w:p>
        </w:tc>
        <w:tc>
          <w:tcPr>
            <w:tcW w:w="670" w:type="dxa"/>
            <w:tcBorders>
              <w:bottom w:val="single" w:sz="4" w:space="0" w:color="auto"/>
            </w:tcBorders>
            <w:shd w:val="clear" w:color="auto" w:fill="FFFFFF" w:themeFill="background1"/>
          </w:tcPr>
          <w:p w14:paraId="5C9AA776" w14:textId="77777777" w:rsidR="004B7A99" w:rsidRPr="00011C5F" w:rsidRDefault="004B7A99" w:rsidP="00011C5F">
            <w:pPr>
              <w:jc w:val="center"/>
              <w:rPr>
                <w:rFonts w:ascii="Arial" w:eastAsia="Calibri" w:hAnsi="Arial" w:cs="Arial"/>
                <w:b/>
                <w:bCs/>
                <w:sz w:val="24"/>
                <w:szCs w:val="24"/>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777777" w:rsidR="004B7A99" w:rsidRPr="004B7A99" w:rsidRDefault="004B7A99" w:rsidP="00A335CD">
            <w:pPr>
              <w:jc w:val="center"/>
              <w:rPr>
                <w:rFonts w:ascii="Arial" w:eastAsia="Calibri" w:hAnsi="Arial" w:cs="Arial"/>
                <w:b/>
                <w:bCs/>
                <w:sz w:val="20"/>
                <w:szCs w:val="20"/>
              </w:rPr>
            </w:pPr>
          </w:p>
        </w:tc>
        <w:tc>
          <w:tcPr>
            <w:tcW w:w="669" w:type="dxa"/>
            <w:tcBorders>
              <w:bottom w:val="single" w:sz="4" w:space="0" w:color="auto"/>
            </w:tcBorders>
          </w:tcPr>
          <w:p w14:paraId="25AFDAC9" w14:textId="77777777" w:rsidR="004B7A99" w:rsidRPr="004B7A99" w:rsidRDefault="004B7A99" w:rsidP="00A335CD">
            <w:pPr>
              <w:jc w:val="center"/>
              <w:rPr>
                <w:rFonts w:ascii="Arial" w:eastAsia="Calibri" w:hAnsi="Arial" w:cs="Arial"/>
                <w:b/>
                <w:bCs/>
                <w:sz w:val="20"/>
                <w:szCs w:val="20"/>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77777777" w:rsidR="004B7A99" w:rsidRPr="004B7A99" w:rsidRDefault="004B7A99" w:rsidP="00A335CD">
            <w:pPr>
              <w:rPr>
                <w:rFonts w:ascii="Arial" w:eastAsia="Calibri" w:hAnsi="Arial" w:cs="Times New Roman"/>
                <w:sz w:val="20"/>
                <w:szCs w:val="20"/>
              </w:rPr>
            </w:pPr>
          </w:p>
        </w:tc>
        <w:tc>
          <w:tcPr>
            <w:tcW w:w="592" w:type="dxa"/>
          </w:tcPr>
          <w:p w14:paraId="39D75CBC" w14:textId="77777777" w:rsidR="004B7A99" w:rsidRPr="004B7A99" w:rsidRDefault="004B7A99" w:rsidP="00A335CD">
            <w:pPr>
              <w:rPr>
                <w:rFonts w:ascii="Arial" w:eastAsia="Calibri" w:hAnsi="Arial" w:cs="Times New Roman"/>
                <w:sz w:val="20"/>
                <w:szCs w:val="20"/>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0"/>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460FBC16" w14:textId="344F476E" w:rsidR="00C67281" w:rsidRDefault="00B558DA" w:rsidP="003D74A8">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717CF44" w14:textId="7F393033" w:rsidR="00040616" w:rsidRDefault="00040616" w:rsidP="00CD3CBE">
      <w:pPr>
        <w:spacing w:line="276" w:lineRule="auto"/>
        <w:jc w:val="center"/>
        <w:rPr>
          <w:rFonts w:ascii="Arial" w:hAnsi="Arial" w:cs="Arial"/>
          <w:b/>
          <w:bCs/>
          <w:sz w:val="24"/>
          <w:szCs w:val="24"/>
        </w:rPr>
      </w:pPr>
    </w:p>
    <w:p w14:paraId="4FFB0CA3" w14:textId="6D20A9A5" w:rsidR="00DA626E" w:rsidRDefault="00DA626E" w:rsidP="00CD3CBE">
      <w:pPr>
        <w:spacing w:line="276" w:lineRule="auto"/>
        <w:jc w:val="center"/>
        <w:rPr>
          <w:rFonts w:ascii="Arial" w:hAnsi="Arial" w:cs="Arial"/>
          <w:b/>
          <w:bCs/>
          <w:sz w:val="24"/>
          <w:szCs w:val="24"/>
        </w:rPr>
      </w:pPr>
    </w:p>
    <w:p w14:paraId="19191661" w14:textId="727C4F64" w:rsidR="00DA626E" w:rsidRDefault="00DA626E" w:rsidP="00CD3CBE">
      <w:pPr>
        <w:spacing w:line="276" w:lineRule="auto"/>
        <w:jc w:val="center"/>
        <w:rPr>
          <w:rFonts w:ascii="Arial" w:hAnsi="Arial" w:cs="Arial"/>
          <w:b/>
          <w:bCs/>
          <w:sz w:val="24"/>
          <w:szCs w:val="24"/>
        </w:rPr>
      </w:pPr>
    </w:p>
    <w:p w14:paraId="25FEAC76" w14:textId="77777777" w:rsidR="00DA626E" w:rsidRDefault="00DA626E" w:rsidP="00CD3CBE">
      <w:pPr>
        <w:spacing w:line="276" w:lineRule="auto"/>
        <w:jc w:val="center"/>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76BAD648"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151EDC">
              <w:rPr>
                <w:rFonts w:ascii="Arial" w:hAnsi="Arial" w:cs="Arial"/>
                <w:b/>
                <w:bCs/>
                <w:sz w:val="24"/>
                <w:szCs w:val="24"/>
              </w:rPr>
              <w:t>6</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2FD78AE9"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151EDC">
              <w:rPr>
                <w:rFonts w:ascii="Arial" w:hAnsi="Arial" w:cs="Arial"/>
                <w:b/>
                <w:bCs/>
                <w:sz w:val="24"/>
                <w:szCs w:val="24"/>
              </w:rPr>
              <w:t>28 SEPT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3205027E" w:rsidR="00CD3CBE" w:rsidRDefault="00151EDC"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0C8729A" w14:textId="6502A872" w:rsidR="00CD3CBE" w:rsidRDefault="00CD3CBE" w:rsidP="00C863E8">
            <w:pPr>
              <w:spacing w:line="276" w:lineRule="auto"/>
              <w:jc w:val="both"/>
              <w:rPr>
                <w:rFonts w:ascii="Arial" w:hAnsi="Arial" w:cs="Arial"/>
                <w:sz w:val="24"/>
                <w:szCs w:val="24"/>
              </w:rPr>
            </w:pP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182B482F" w:rsidR="00CD3CBE" w:rsidRDefault="00151EDC"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055148B" w14:textId="4F7CF3E3" w:rsidR="00CD3CBE" w:rsidRDefault="00CD3CBE" w:rsidP="00C863E8">
            <w:pPr>
              <w:spacing w:line="276" w:lineRule="auto"/>
              <w:jc w:val="both"/>
              <w:rPr>
                <w:rFonts w:ascii="Arial" w:hAnsi="Arial" w:cs="Arial"/>
                <w:sz w:val="24"/>
                <w:szCs w:val="24"/>
              </w:rPr>
            </w:pP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053D76E4" w:rsidR="00CD3CBE" w:rsidRDefault="00151EDC"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A2A7C1A" w14:textId="2206B783" w:rsidR="00CD3CBE" w:rsidRDefault="00CD3CBE" w:rsidP="00C863E8">
            <w:pPr>
              <w:spacing w:line="276" w:lineRule="auto"/>
              <w:jc w:val="both"/>
              <w:rPr>
                <w:rFonts w:ascii="Arial" w:hAnsi="Arial" w:cs="Arial"/>
                <w:sz w:val="24"/>
                <w:szCs w:val="24"/>
              </w:rPr>
            </w:pP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77777777" w:rsidR="00CD3CBE" w:rsidRDefault="00CD3CBE" w:rsidP="00C863E8">
            <w:pPr>
              <w:spacing w:line="276" w:lineRule="auto"/>
              <w:jc w:val="both"/>
              <w:rPr>
                <w:rFonts w:ascii="Arial" w:hAnsi="Arial" w:cs="Arial"/>
                <w:sz w:val="24"/>
                <w:szCs w:val="24"/>
              </w:rPr>
            </w:pPr>
          </w:p>
        </w:tc>
        <w:tc>
          <w:tcPr>
            <w:tcW w:w="425" w:type="dxa"/>
          </w:tcPr>
          <w:p w14:paraId="5C79BDDE" w14:textId="7A26450A" w:rsidR="00CD3CBE" w:rsidRDefault="000F0FF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7D9620A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151EDC">
              <w:rPr>
                <w:rFonts w:ascii="Arial" w:hAnsi="Arial" w:cs="Arial"/>
                <w:b/>
                <w:bCs/>
                <w:sz w:val="24"/>
                <w:szCs w:val="24"/>
              </w:rPr>
              <w:t>6</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1313E71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151EDC">
              <w:rPr>
                <w:rFonts w:ascii="Arial" w:hAnsi="Arial" w:cs="Arial"/>
                <w:b/>
                <w:bCs/>
                <w:sz w:val="24"/>
                <w:szCs w:val="24"/>
              </w:rPr>
              <w:t>28 SEPT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031BB098" w:rsidR="00FB2140" w:rsidRDefault="00151EDC"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E2DF437" w14:textId="77777777" w:rsidR="00FB2140" w:rsidRDefault="00FB2140" w:rsidP="00C863E8">
            <w:pPr>
              <w:spacing w:line="276" w:lineRule="auto"/>
              <w:jc w:val="both"/>
              <w:rPr>
                <w:rFonts w:ascii="Arial" w:hAnsi="Arial" w:cs="Arial"/>
                <w:sz w:val="24"/>
                <w:szCs w:val="24"/>
              </w:rPr>
            </w:pP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2B869FD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692B87">
              <w:rPr>
                <w:rFonts w:ascii="Arial" w:hAnsi="Arial" w:cs="Arial"/>
                <w:b/>
                <w:bCs/>
                <w:sz w:val="24"/>
                <w:szCs w:val="24"/>
              </w:rPr>
              <w:t>6</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2171F31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692B87">
              <w:rPr>
                <w:rFonts w:ascii="Arial" w:hAnsi="Arial" w:cs="Arial"/>
                <w:b/>
                <w:bCs/>
                <w:sz w:val="24"/>
                <w:szCs w:val="24"/>
              </w:rPr>
              <w:t>28 SEPT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66AE5AE2" w:rsidR="00FB2140" w:rsidRDefault="00692B8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E8EBA96" w14:textId="49E18C42" w:rsidR="00FB2140" w:rsidRDefault="00FB2140" w:rsidP="00C863E8">
            <w:pPr>
              <w:spacing w:line="276" w:lineRule="auto"/>
              <w:jc w:val="both"/>
              <w:rPr>
                <w:rFonts w:ascii="Arial" w:hAnsi="Arial" w:cs="Arial"/>
                <w:sz w:val="24"/>
                <w:szCs w:val="24"/>
              </w:rPr>
            </w:pP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6CCE98FD" w:rsidR="00FB2140" w:rsidRDefault="00692B8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AD59DB1" w14:textId="4CD01A05" w:rsidR="00FB2140" w:rsidRDefault="00FB2140" w:rsidP="00C863E8">
            <w:pPr>
              <w:spacing w:line="276" w:lineRule="auto"/>
              <w:jc w:val="both"/>
              <w:rPr>
                <w:rFonts w:ascii="Arial" w:hAnsi="Arial" w:cs="Arial"/>
                <w:sz w:val="24"/>
                <w:szCs w:val="24"/>
              </w:rPr>
            </w:pP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4D5FF252" w:rsidR="00FB2140" w:rsidRDefault="00692B8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F8FB332" w14:textId="6683123F" w:rsidR="00FB2140" w:rsidRDefault="00FB2140" w:rsidP="00C863E8">
            <w:pPr>
              <w:spacing w:line="276" w:lineRule="auto"/>
              <w:jc w:val="both"/>
              <w:rPr>
                <w:rFonts w:ascii="Arial" w:hAnsi="Arial" w:cs="Arial"/>
                <w:sz w:val="24"/>
                <w:szCs w:val="24"/>
              </w:rPr>
            </w:pP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558B47B9" w:rsidR="00FB2140" w:rsidRDefault="00692B8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6505125" w14:textId="74E02228" w:rsidR="00FB2140" w:rsidRDefault="00FB2140" w:rsidP="00C863E8">
            <w:pPr>
              <w:spacing w:line="276" w:lineRule="auto"/>
              <w:jc w:val="both"/>
              <w:rPr>
                <w:rFonts w:ascii="Arial" w:hAnsi="Arial" w:cs="Arial"/>
                <w:sz w:val="24"/>
                <w:szCs w:val="24"/>
              </w:rPr>
            </w:pP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7777777" w:rsidR="00FB2140" w:rsidRDefault="00FB2140" w:rsidP="00C863E8">
            <w:pPr>
              <w:spacing w:line="276" w:lineRule="auto"/>
              <w:jc w:val="both"/>
              <w:rPr>
                <w:rFonts w:ascii="Arial" w:hAnsi="Arial" w:cs="Arial"/>
                <w:sz w:val="24"/>
                <w:szCs w:val="24"/>
              </w:rPr>
            </w:pPr>
          </w:p>
        </w:tc>
        <w:tc>
          <w:tcPr>
            <w:tcW w:w="425" w:type="dxa"/>
          </w:tcPr>
          <w:p w14:paraId="623F8FB8" w14:textId="78941F4D" w:rsidR="00FB2140" w:rsidRDefault="00692B8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3CAC6B7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692B87">
              <w:rPr>
                <w:rFonts w:ascii="Arial" w:hAnsi="Arial" w:cs="Arial"/>
                <w:b/>
                <w:bCs/>
                <w:sz w:val="24"/>
                <w:szCs w:val="24"/>
              </w:rPr>
              <w:t>6</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6581B93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692B87">
              <w:rPr>
                <w:rFonts w:ascii="Arial" w:hAnsi="Arial" w:cs="Arial"/>
                <w:b/>
                <w:bCs/>
                <w:sz w:val="24"/>
                <w:szCs w:val="24"/>
              </w:rPr>
              <w:t>28 SEPT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7313796E" w:rsidR="00FB2140" w:rsidRDefault="00692B8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1510E63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112F34">
              <w:rPr>
                <w:rFonts w:ascii="Arial" w:hAnsi="Arial" w:cs="Arial"/>
                <w:b/>
                <w:bCs/>
                <w:sz w:val="24"/>
                <w:szCs w:val="24"/>
              </w:rPr>
              <w:t>6</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445D9EC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112F34">
              <w:rPr>
                <w:rFonts w:ascii="Arial" w:hAnsi="Arial" w:cs="Arial"/>
                <w:b/>
                <w:bCs/>
                <w:sz w:val="24"/>
                <w:szCs w:val="24"/>
              </w:rPr>
              <w:t>28 SEPT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56A22D36"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C0B63CA" w14:textId="4BF958D8" w:rsidR="00FB2140" w:rsidRDefault="00FB2140" w:rsidP="00C863E8">
            <w:pPr>
              <w:spacing w:line="276" w:lineRule="auto"/>
              <w:jc w:val="both"/>
              <w:rPr>
                <w:rFonts w:ascii="Arial" w:hAnsi="Arial" w:cs="Arial"/>
                <w:sz w:val="24"/>
                <w:szCs w:val="24"/>
              </w:rPr>
            </w:pP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26AD4B6F"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E5D3484" w14:textId="37D227B1" w:rsidR="00FB2140" w:rsidRDefault="00FB2140" w:rsidP="00C863E8">
            <w:pPr>
              <w:spacing w:line="276" w:lineRule="auto"/>
              <w:jc w:val="both"/>
              <w:rPr>
                <w:rFonts w:ascii="Arial" w:hAnsi="Arial" w:cs="Arial"/>
                <w:sz w:val="24"/>
                <w:szCs w:val="24"/>
              </w:rPr>
            </w:pP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61339A7E"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D403A9" w14:textId="1449873F" w:rsidR="00FB2140" w:rsidRDefault="00FB2140" w:rsidP="00C863E8">
            <w:pPr>
              <w:spacing w:line="276" w:lineRule="auto"/>
              <w:jc w:val="both"/>
              <w:rPr>
                <w:rFonts w:ascii="Arial" w:hAnsi="Arial" w:cs="Arial"/>
                <w:sz w:val="24"/>
                <w:szCs w:val="24"/>
              </w:rPr>
            </w:pP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13BAC452"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9D1637" w14:textId="63D63C79" w:rsidR="00FB2140" w:rsidRDefault="00FB2140" w:rsidP="00C863E8">
            <w:pPr>
              <w:spacing w:line="276" w:lineRule="auto"/>
              <w:jc w:val="both"/>
              <w:rPr>
                <w:rFonts w:ascii="Arial" w:hAnsi="Arial" w:cs="Arial"/>
                <w:sz w:val="24"/>
                <w:szCs w:val="24"/>
              </w:rPr>
            </w:pP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F0A2A85"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A0FBF1B" w14:textId="2CDADDD4" w:rsidR="00FB2140" w:rsidRDefault="00FB2140" w:rsidP="00C863E8">
            <w:pPr>
              <w:spacing w:line="276" w:lineRule="auto"/>
              <w:jc w:val="both"/>
              <w:rPr>
                <w:rFonts w:ascii="Arial" w:hAnsi="Arial" w:cs="Arial"/>
                <w:sz w:val="24"/>
                <w:szCs w:val="24"/>
              </w:rPr>
            </w:pP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440E1B04"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BE7AFA7" w14:textId="637CC8C2" w:rsidR="00FB2140" w:rsidRDefault="00FB2140" w:rsidP="00C863E8">
            <w:pPr>
              <w:spacing w:line="276" w:lineRule="auto"/>
              <w:jc w:val="both"/>
              <w:rPr>
                <w:rFonts w:ascii="Arial" w:hAnsi="Arial" w:cs="Arial"/>
                <w:sz w:val="24"/>
                <w:szCs w:val="24"/>
              </w:rPr>
            </w:pP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6C2F351A"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B8D403C" w14:textId="452EA3E7" w:rsidR="00FB2140" w:rsidRDefault="00FB2140" w:rsidP="00C863E8">
            <w:pPr>
              <w:spacing w:line="276" w:lineRule="auto"/>
              <w:jc w:val="both"/>
              <w:rPr>
                <w:rFonts w:ascii="Arial" w:hAnsi="Arial" w:cs="Arial"/>
                <w:sz w:val="24"/>
                <w:szCs w:val="24"/>
              </w:rPr>
            </w:pP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6A151FAD"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8091CE" w14:textId="29529E33" w:rsidR="00FB2140" w:rsidRDefault="00FB2140" w:rsidP="00C863E8">
            <w:pPr>
              <w:spacing w:line="276" w:lineRule="auto"/>
              <w:jc w:val="both"/>
              <w:rPr>
                <w:rFonts w:ascii="Arial" w:hAnsi="Arial" w:cs="Arial"/>
                <w:sz w:val="24"/>
                <w:szCs w:val="24"/>
              </w:rPr>
            </w:pP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476D2C27"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405213B" w14:textId="618BD6BA" w:rsidR="00FB2140" w:rsidRDefault="00FB2140" w:rsidP="00C863E8">
            <w:pPr>
              <w:spacing w:line="276" w:lineRule="auto"/>
              <w:jc w:val="both"/>
              <w:rPr>
                <w:rFonts w:ascii="Arial" w:hAnsi="Arial" w:cs="Arial"/>
                <w:sz w:val="24"/>
                <w:szCs w:val="24"/>
              </w:rPr>
            </w:pP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4243BB1F"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701BD9" w14:textId="4CB9935B" w:rsidR="00FB2140" w:rsidRDefault="00FB2140" w:rsidP="00C863E8">
            <w:pPr>
              <w:spacing w:line="276" w:lineRule="auto"/>
              <w:jc w:val="both"/>
              <w:rPr>
                <w:rFonts w:ascii="Arial" w:hAnsi="Arial" w:cs="Arial"/>
                <w:sz w:val="24"/>
                <w:szCs w:val="24"/>
              </w:rPr>
            </w:pP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3B6E5DC4" w:rsidR="00FB2140" w:rsidRDefault="00112F3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2E03013" w14:textId="0656F895" w:rsidR="00FB2140" w:rsidRDefault="00FB2140" w:rsidP="00C863E8">
            <w:pPr>
              <w:spacing w:line="276" w:lineRule="auto"/>
              <w:jc w:val="both"/>
              <w:rPr>
                <w:rFonts w:ascii="Arial" w:hAnsi="Arial" w:cs="Arial"/>
                <w:sz w:val="24"/>
                <w:szCs w:val="24"/>
              </w:rPr>
            </w:pP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60D27448" w:rsidR="00FB2140" w:rsidRDefault="00112F34"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22CFAAFC"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C55F2E">
              <w:rPr>
                <w:rFonts w:ascii="Arial" w:hAnsi="Arial" w:cs="Arial"/>
                <w:b/>
                <w:bCs/>
                <w:sz w:val="24"/>
                <w:szCs w:val="24"/>
              </w:rPr>
              <w:t>6</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24EC92F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C55F2E">
              <w:rPr>
                <w:rFonts w:ascii="Arial" w:hAnsi="Arial" w:cs="Arial"/>
                <w:b/>
                <w:bCs/>
                <w:sz w:val="24"/>
                <w:szCs w:val="24"/>
              </w:rPr>
              <w:t>28 SEPT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2DD1B92"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A4E7F55" w14:textId="4405DECF" w:rsidR="00FB2140" w:rsidRDefault="00FB2140" w:rsidP="00C863E8">
            <w:pPr>
              <w:spacing w:line="276" w:lineRule="auto"/>
              <w:jc w:val="both"/>
              <w:rPr>
                <w:rFonts w:ascii="Arial" w:hAnsi="Arial" w:cs="Arial"/>
                <w:sz w:val="24"/>
                <w:szCs w:val="24"/>
              </w:rPr>
            </w:pP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2777ADD8"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6B810C2" w14:textId="2C43E71C" w:rsidR="00FB2140" w:rsidRDefault="00FB2140" w:rsidP="00C863E8">
            <w:pPr>
              <w:spacing w:line="276" w:lineRule="auto"/>
              <w:jc w:val="both"/>
              <w:rPr>
                <w:rFonts w:ascii="Arial" w:hAnsi="Arial" w:cs="Arial"/>
                <w:sz w:val="24"/>
                <w:szCs w:val="24"/>
              </w:rPr>
            </w:pP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35551069"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751ED7" w14:textId="23B9DC44" w:rsidR="00FB2140" w:rsidRDefault="00FB2140" w:rsidP="00C863E8">
            <w:pPr>
              <w:spacing w:line="276" w:lineRule="auto"/>
              <w:jc w:val="both"/>
              <w:rPr>
                <w:rFonts w:ascii="Arial" w:hAnsi="Arial" w:cs="Arial"/>
                <w:sz w:val="24"/>
                <w:szCs w:val="24"/>
              </w:rPr>
            </w:pP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1B6356ED"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47C5D5A" w14:textId="4E9420C4" w:rsidR="00FB2140" w:rsidRDefault="00FB2140" w:rsidP="00C863E8">
            <w:pPr>
              <w:spacing w:line="276" w:lineRule="auto"/>
              <w:jc w:val="both"/>
              <w:rPr>
                <w:rFonts w:ascii="Arial" w:hAnsi="Arial" w:cs="Arial"/>
                <w:sz w:val="24"/>
                <w:szCs w:val="24"/>
              </w:rPr>
            </w:pP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4D0A8036"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FEC01E9" w14:textId="26E587B6" w:rsidR="00FB2140" w:rsidRDefault="00FB2140" w:rsidP="00C863E8">
            <w:pPr>
              <w:spacing w:line="276" w:lineRule="auto"/>
              <w:jc w:val="both"/>
              <w:rPr>
                <w:rFonts w:ascii="Arial" w:hAnsi="Arial" w:cs="Arial"/>
                <w:sz w:val="24"/>
                <w:szCs w:val="24"/>
              </w:rPr>
            </w:pP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30418989"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D834D" w14:textId="5D461A8B" w:rsidR="00FB2140" w:rsidRDefault="00FB2140" w:rsidP="00C863E8">
            <w:pPr>
              <w:spacing w:line="276" w:lineRule="auto"/>
              <w:jc w:val="both"/>
              <w:rPr>
                <w:rFonts w:ascii="Arial" w:hAnsi="Arial" w:cs="Arial"/>
                <w:sz w:val="24"/>
                <w:szCs w:val="24"/>
              </w:rPr>
            </w:pP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6575352A"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8806CAF" w14:textId="5C8570F6" w:rsidR="00FB2140" w:rsidRDefault="00FB2140" w:rsidP="00C863E8">
            <w:pPr>
              <w:spacing w:line="276" w:lineRule="auto"/>
              <w:jc w:val="both"/>
              <w:rPr>
                <w:rFonts w:ascii="Arial" w:hAnsi="Arial" w:cs="Arial"/>
                <w:sz w:val="24"/>
                <w:szCs w:val="24"/>
              </w:rPr>
            </w:pP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064B6C01"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37AC2F2" w14:textId="167B25A7" w:rsidR="00FB2140" w:rsidRDefault="00FB2140" w:rsidP="00C863E8">
            <w:pPr>
              <w:spacing w:line="276" w:lineRule="auto"/>
              <w:jc w:val="both"/>
              <w:rPr>
                <w:rFonts w:ascii="Arial" w:hAnsi="Arial" w:cs="Arial"/>
                <w:sz w:val="24"/>
                <w:szCs w:val="24"/>
              </w:rPr>
            </w:pP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77777777" w:rsidR="00FB2140" w:rsidRDefault="00FB2140" w:rsidP="00C863E8">
            <w:pPr>
              <w:spacing w:line="276" w:lineRule="auto"/>
              <w:jc w:val="both"/>
              <w:rPr>
                <w:rFonts w:ascii="Arial" w:hAnsi="Arial" w:cs="Arial"/>
                <w:sz w:val="24"/>
                <w:szCs w:val="24"/>
              </w:rPr>
            </w:pPr>
          </w:p>
        </w:tc>
        <w:tc>
          <w:tcPr>
            <w:tcW w:w="425" w:type="dxa"/>
          </w:tcPr>
          <w:p w14:paraId="0620DC2E" w14:textId="3E0AB49D" w:rsidR="00FB2140" w:rsidRDefault="00377DBC"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59549B6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3348C9">
              <w:rPr>
                <w:rFonts w:ascii="Arial" w:hAnsi="Arial" w:cs="Arial"/>
                <w:b/>
                <w:bCs/>
                <w:sz w:val="24"/>
                <w:szCs w:val="24"/>
              </w:rPr>
              <w:t>6</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12A8306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3348C9">
              <w:rPr>
                <w:rFonts w:ascii="Arial" w:hAnsi="Arial" w:cs="Arial"/>
                <w:b/>
                <w:bCs/>
                <w:sz w:val="24"/>
                <w:szCs w:val="24"/>
              </w:rPr>
              <w:t>28 SEPT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1BC079DC" w:rsidR="00FB2140" w:rsidRDefault="004C23F8"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6AA2300" w14:textId="420FA365" w:rsidR="00FB2140" w:rsidRDefault="00FB2140" w:rsidP="00C863E8">
            <w:pPr>
              <w:spacing w:line="276" w:lineRule="auto"/>
              <w:jc w:val="both"/>
              <w:rPr>
                <w:rFonts w:ascii="Arial" w:hAnsi="Arial" w:cs="Arial"/>
                <w:sz w:val="24"/>
                <w:szCs w:val="24"/>
              </w:rPr>
            </w:pP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229F5697" w:rsidR="00FB2140" w:rsidRDefault="004C23F8"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2B5FC21" w14:textId="6CFC358D" w:rsidR="00FB2140" w:rsidRDefault="00FB2140" w:rsidP="00C863E8">
            <w:pPr>
              <w:spacing w:line="276" w:lineRule="auto"/>
              <w:jc w:val="both"/>
              <w:rPr>
                <w:rFonts w:ascii="Arial" w:hAnsi="Arial" w:cs="Arial"/>
                <w:sz w:val="24"/>
                <w:szCs w:val="24"/>
              </w:rPr>
            </w:pP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2D34E897" w:rsidR="00FB2140" w:rsidRDefault="004C23F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3183D29A" w:rsidR="00FB2140" w:rsidRDefault="004C23F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B52F1A5" w14:textId="55C995C7" w:rsidR="00FB2140" w:rsidRDefault="00FB2140" w:rsidP="00C863E8">
            <w:pPr>
              <w:spacing w:line="276" w:lineRule="auto"/>
              <w:jc w:val="both"/>
              <w:rPr>
                <w:rFonts w:ascii="Arial" w:hAnsi="Arial" w:cs="Arial"/>
                <w:sz w:val="24"/>
                <w:szCs w:val="24"/>
              </w:rPr>
            </w:pP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6"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6"/>
  </w:num>
  <w:num w:numId="2" w16cid:durableId="334459261">
    <w:abstractNumId w:val="7"/>
  </w:num>
  <w:num w:numId="3" w16cid:durableId="1889103467">
    <w:abstractNumId w:val="2"/>
  </w:num>
  <w:num w:numId="4" w16cid:durableId="519391855">
    <w:abstractNumId w:val="3"/>
  </w:num>
  <w:num w:numId="5" w16cid:durableId="1441146267">
    <w:abstractNumId w:val="0"/>
  </w:num>
  <w:num w:numId="6" w16cid:durableId="1145196167">
    <w:abstractNumId w:val="1"/>
  </w:num>
  <w:num w:numId="7" w16cid:durableId="1539783651">
    <w:abstractNumId w:val="4"/>
  </w:num>
  <w:num w:numId="8" w16cid:durableId="7839580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11C5F"/>
    <w:rsid w:val="00040616"/>
    <w:rsid w:val="00054424"/>
    <w:rsid w:val="00054B2F"/>
    <w:rsid w:val="00060D2C"/>
    <w:rsid w:val="000F0FF0"/>
    <w:rsid w:val="00112F34"/>
    <w:rsid w:val="00151EDC"/>
    <w:rsid w:val="001B1217"/>
    <w:rsid w:val="001E0F12"/>
    <w:rsid w:val="00205C87"/>
    <w:rsid w:val="00242D83"/>
    <w:rsid w:val="002966B0"/>
    <w:rsid w:val="003348C9"/>
    <w:rsid w:val="00377DBC"/>
    <w:rsid w:val="00395F84"/>
    <w:rsid w:val="003D74A8"/>
    <w:rsid w:val="003E6ED7"/>
    <w:rsid w:val="00441C12"/>
    <w:rsid w:val="00447520"/>
    <w:rsid w:val="0047615C"/>
    <w:rsid w:val="004B2896"/>
    <w:rsid w:val="004B7A99"/>
    <w:rsid w:val="004C23F8"/>
    <w:rsid w:val="00525C1F"/>
    <w:rsid w:val="00671CE0"/>
    <w:rsid w:val="00692B87"/>
    <w:rsid w:val="006D0BA4"/>
    <w:rsid w:val="0076516C"/>
    <w:rsid w:val="00766C52"/>
    <w:rsid w:val="007B42F7"/>
    <w:rsid w:val="007F420D"/>
    <w:rsid w:val="0080530A"/>
    <w:rsid w:val="008B15B5"/>
    <w:rsid w:val="008C737D"/>
    <w:rsid w:val="008D7F4D"/>
    <w:rsid w:val="0097319E"/>
    <w:rsid w:val="009F14AF"/>
    <w:rsid w:val="00A2019D"/>
    <w:rsid w:val="00A335CD"/>
    <w:rsid w:val="00A66235"/>
    <w:rsid w:val="00AD0768"/>
    <w:rsid w:val="00B03D8E"/>
    <w:rsid w:val="00B17B6A"/>
    <w:rsid w:val="00B23E81"/>
    <w:rsid w:val="00B558DA"/>
    <w:rsid w:val="00C55F2E"/>
    <w:rsid w:val="00C67281"/>
    <w:rsid w:val="00C73435"/>
    <w:rsid w:val="00CD3CBE"/>
    <w:rsid w:val="00D46D50"/>
    <w:rsid w:val="00D66B8B"/>
    <w:rsid w:val="00DA626E"/>
    <w:rsid w:val="00E3453B"/>
    <w:rsid w:val="00E3548B"/>
    <w:rsid w:val="00E42200"/>
    <w:rsid w:val="00E4420F"/>
    <w:rsid w:val="00E72165"/>
    <w:rsid w:val="00E802FC"/>
    <w:rsid w:val="00E92978"/>
    <w:rsid w:val="00EC25FA"/>
    <w:rsid w:val="00EF38E1"/>
    <w:rsid w:val="00F22E64"/>
    <w:rsid w:val="00F46193"/>
    <w:rsid w:val="00F71FAE"/>
    <w:rsid w:val="00FB2140"/>
    <w:rsid w:val="00FE00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843295">
      <w:bodyDiv w:val="1"/>
      <w:marLeft w:val="0"/>
      <w:marRight w:val="0"/>
      <w:marTop w:val="0"/>
      <w:marBottom w:val="0"/>
      <w:divBdr>
        <w:top w:val="none" w:sz="0" w:space="0" w:color="auto"/>
        <w:left w:val="none" w:sz="0" w:space="0" w:color="auto"/>
        <w:bottom w:val="none" w:sz="0" w:space="0" w:color="auto"/>
        <w:right w:val="none" w:sz="0" w:space="0" w:color="auto"/>
      </w:divBdr>
    </w:div>
    <w:div w:id="149140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3256</Words>
  <Characters>17908</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62</cp:revision>
  <dcterms:created xsi:type="dcterms:W3CDTF">2023-10-08T19:20:00Z</dcterms:created>
  <dcterms:modified xsi:type="dcterms:W3CDTF">2024-01-05T12:41:00Z</dcterms:modified>
</cp:coreProperties>
</file>